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EDD1" w14:textId="77777777" w:rsidR="00114177" w:rsidRDefault="00114177">
      <w:pPr>
        <w:pStyle w:val="Titre"/>
      </w:pPr>
      <w:r>
        <w:t>"REGLEMENT-TYPE" des Auto-Cross</w:t>
      </w:r>
    </w:p>
    <w:p w14:paraId="32113974" w14:textId="77777777" w:rsidR="00114177" w:rsidRDefault="00114177">
      <w:pPr>
        <w:ind w:left="2700" w:right="991"/>
        <w:jc w:val="both"/>
        <w:rPr>
          <w:rFonts w:ascii="Century Gothic" w:hAnsi="Century Gothic"/>
          <w:color w:val="0000FF"/>
          <w:sz w:val="16"/>
        </w:rPr>
      </w:pPr>
    </w:p>
    <w:p w14:paraId="59D5D867" w14:textId="77777777" w:rsidR="00114177" w:rsidRDefault="00114177">
      <w:pPr>
        <w:ind w:left="2700" w:right="72" w:hanging="2700"/>
        <w:jc w:val="both"/>
        <w:rPr>
          <w:rFonts w:ascii="Century Gothic" w:hAnsi="Century Gothic"/>
          <w:color w:val="0000FF"/>
          <w:sz w:val="28"/>
          <w:szCs w:val="28"/>
        </w:rPr>
      </w:pPr>
    </w:p>
    <w:p w14:paraId="7BDBC945" w14:textId="77777777" w:rsidR="00114177" w:rsidRDefault="00114177">
      <w:pPr>
        <w:ind w:left="2700" w:right="-877" w:hanging="2700"/>
        <w:jc w:val="center"/>
        <w:rPr>
          <w:rFonts w:ascii="Century Gothic" w:hAnsi="Century Gothic"/>
          <w:sz w:val="28"/>
          <w:szCs w:val="28"/>
        </w:rPr>
      </w:pPr>
      <w:r>
        <w:rPr>
          <w:rFonts w:ascii="Century Gothic" w:hAnsi="Century Gothic"/>
          <w:color w:val="0000FF"/>
          <w:sz w:val="28"/>
          <w:szCs w:val="28"/>
        </w:rPr>
        <w:t>LOGOS ASAF, CSAP et ADEPS (obligatoires</w:t>
      </w:r>
      <w:r>
        <w:rPr>
          <w:rFonts w:ascii="Century Gothic" w:hAnsi="Century Gothic"/>
          <w:sz w:val="28"/>
          <w:szCs w:val="28"/>
        </w:rPr>
        <w:t>)</w:t>
      </w:r>
    </w:p>
    <w:p w14:paraId="39C564D0" w14:textId="77777777" w:rsidR="00114177" w:rsidRDefault="00114177">
      <w:pPr>
        <w:ind w:left="2700" w:right="72" w:hanging="2700"/>
        <w:jc w:val="both"/>
        <w:rPr>
          <w:rFonts w:ascii="Century Gothic" w:hAnsi="Century Gothic"/>
          <w:sz w:val="28"/>
          <w:szCs w:val="28"/>
        </w:rPr>
      </w:pPr>
    </w:p>
    <w:p w14:paraId="64B94611"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2700" w:hanging="2700"/>
        <w:jc w:val="both"/>
        <w:rPr>
          <w:rFonts w:ascii="Century Gothic" w:hAnsi="Century Gothic"/>
          <w:i/>
          <w:sz w:val="24"/>
          <w:szCs w:val="28"/>
        </w:rPr>
      </w:pPr>
      <w:r w:rsidRPr="00F40298">
        <w:rPr>
          <w:rFonts w:ascii="Century Gothic" w:hAnsi="Century Gothic"/>
          <w:i/>
          <w:sz w:val="24"/>
          <w:szCs w:val="28"/>
        </w:rPr>
        <w:t>CLUB :</w:t>
      </w:r>
    </w:p>
    <w:p w14:paraId="32C1F775"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2700" w:hanging="2700"/>
        <w:jc w:val="both"/>
        <w:rPr>
          <w:rFonts w:ascii="Century Gothic" w:hAnsi="Century Gothic"/>
          <w:i/>
          <w:sz w:val="24"/>
          <w:szCs w:val="28"/>
        </w:rPr>
      </w:pPr>
      <w:r w:rsidRPr="00F40298">
        <w:rPr>
          <w:rFonts w:ascii="Century Gothic" w:hAnsi="Century Gothic"/>
          <w:i/>
          <w:sz w:val="24"/>
          <w:szCs w:val="28"/>
        </w:rPr>
        <w:t xml:space="preserve">N° d’entreprise : </w:t>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p>
    <w:p w14:paraId="563F11F4"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8280" w:hanging="8280"/>
        <w:jc w:val="both"/>
        <w:rPr>
          <w:rFonts w:ascii="Century Gothic" w:hAnsi="Century Gothic"/>
          <w:i/>
          <w:sz w:val="36"/>
          <w:szCs w:val="40"/>
        </w:rPr>
      </w:pPr>
      <w:r w:rsidRPr="00F40298">
        <w:rPr>
          <w:rFonts w:ascii="Century Gothic" w:hAnsi="Century Gothic"/>
          <w:i/>
          <w:sz w:val="36"/>
          <w:szCs w:val="40"/>
        </w:rPr>
        <w:t>EPREUVE :</w:t>
      </w:r>
      <w:r w:rsidRPr="00F40298">
        <w:rPr>
          <w:rFonts w:ascii="Century Gothic" w:hAnsi="Century Gothic"/>
          <w:i/>
          <w:sz w:val="36"/>
          <w:szCs w:val="40"/>
        </w:rPr>
        <w:tab/>
      </w:r>
    </w:p>
    <w:p w14:paraId="4CA09E4C" w14:textId="77777777" w:rsidR="00114177" w:rsidRDefault="00114177" w:rsidP="00F40298">
      <w:pPr>
        <w:pBdr>
          <w:top w:val="single" w:sz="4" w:space="1" w:color="auto"/>
          <w:left w:val="single" w:sz="4" w:space="11" w:color="auto"/>
          <w:bottom w:val="single" w:sz="4" w:space="1" w:color="auto"/>
          <w:right w:val="single" w:sz="4" w:space="4" w:color="auto"/>
        </w:pBdr>
        <w:ind w:left="8280" w:hanging="8280"/>
        <w:jc w:val="both"/>
        <w:rPr>
          <w:rFonts w:ascii="Century Gothic" w:hAnsi="Century Gothic"/>
          <w:i/>
          <w:sz w:val="28"/>
          <w:szCs w:val="28"/>
        </w:rPr>
      </w:pPr>
      <w:r w:rsidRPr="00F40298">
        <w:rPr>
          <w:rFonts w:ascii="Century Gothic" w:hAnsi="Century Gothic"/>
          <w:i/>
          <w:sz w:val="24"/>
          <w:szCs w:val="28"/>
        </w:rPr>
        <w:t>DATE :</w:t>
      </w:r>
      <w:r>
        <w:rPr>
          <w:rFonts w:ascii="Century Gothic" w:hAnsi="Century Gothic"/>
          <w:i/>
          <w:sz w:val="28"/>
          <w:szCs w:val="28"/>
        </w:rPr>
        <w:tab/>
      </w:r>
    </w:p>
    <w:p w14:paraId="48E5AF96" w14:textId="77777777" w:rsidR="00114177" w:rsidRDefault="00114177">
      <w:pPr>
        <w:ind w:left="2835" w:right="2835"/>
        <w:jc w:val="center"/>
        <w:rPr>
          <w:rFonts w:ascii="Century Gothic" w:hAnsi="Century Gothic"/>
          <w:b/>
          <w:sz w:val="22"/>
        </w:rPr>
      </w:pPr>
    </w:p>
    <w:p w14:paraId="2E8DEF80" w14:textId="77777777" w:rsidR="00114177" w:rsidRDefault="00114177" w:rsidP="00F40298">
      <w:pPr>
        <w:pBdr>
          <w:top w:val="single" w:sz="4" w:space="1" w:color="auto"/>
          <w:left w:val="single" w:sz="4" w:space="4" w:color="auto"/>
          <w:bottom w:val="single" w:sz="4" w:space="1" w:color="auto"/>
          <w:right w:val="single" w:sz="4" w:space="4" w:color="auto"/>
        </w:pBdr>
        <w:ind w:left="2835" w:hanging="2977"/>
        <w:jc w:val="center"/>
        <w:rPr>
          <w:rFonts w:ascii="Century Gothic" w:hAnsi="Century Gothic"/>
          <w:b/>
          <w:sz w:val="32"/>
          <w:szCs w:val="32"/>
        </w:rPr>
      </w:pPr>
      <w:r>
        <w:rPr>
          <w:rFonts w:ascii="Century Gothic" w:hAnsi="Century Gothic"/>
          <w:b/>
          <w:sz w:val="32"/>
          <w:szCs w:val="32"/>
        </w:rPr>
        <w:t>REGLEMENT PARTICULIER</w:t>
      </w:r>
    </w:p>
    <w:p w14:paraId="1629CB75" w14:textId="77777777" w:rsidR="00114177" w:rsidRDefault="00114177">
      <w:pPr>
        <w:jc w:val="both"/>
        <w:rPr>
          <w:rFonts w:ascii="Century Gothic" w:hAnsi="Century Gothic"/>
          <w:sz w:val="16"/>
        </w:rPr>
      </w:pPr>
    </w:p>
    <w:p w14:paraId="5C6F05B1" w14:textId="77777777" w:rsidR="00114177" w:rsidRDefault="00114177">
      <w:pPr>
        <w:ind w:left="1701" w:right="1133" w:firstLine="1134"/>
        <w:jc w:val="both"/>
        <w:rPr>
          <w:rFonts w:ascii="Century Gothic" w:hAnsi="Century Gothic"/>
        </w:rPr>
      </w:pPr>
      <w:r>
        <w:rPr>
          <w:rFonts w:ascii="Century Gothic" w:hAnsi="Century Gothic"/>
        </w:rPr>
        <w:t>Adresse des Vérifications administratives :</w:t>
      </w:r>
    </w:p>
    <w:p w14:paraId="399C63EB" w14:textId="77777777" w:rsidR="00F40298" w:rsidRDefault="00114177" w:rsidP="00F40298">
      <w:pPr>
        <w:pBdr>
          <w:top w:val="single" w:sz="4" w:space="1" w:color="auto"/>
          <w:left w:val="single" w:sz="4" w:space="4" w:color="auto"/>
          <w:bottom w:val="single" w:sz="4" w:space="1" w:color="auto"/>
          <w:right w:val="single" w:sz="4" w:space="4" w:color="auto"/>
        </w:pBdr>
        <w:ind w:left="-142"/>
        <w:jc w:val="center"/>
        <w:rPr>
          <w:rFonts w:ascii="Century Gothic" w:hAnsi="Century Gothic"/>
          <w:i/>
          <w:color w:val="0000FF"/>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00F40298">
        <w:rPr>
          <w:rFonts w:ascii="Century Gothic" w:hAnsi="Century Gothic"/>
          <w:sz w:val="16"/>
        </w:rPr>
        <w:br/>
      </w:r>
      <w:r w:rsidR="00F40298">
        <w:rPr>
          <w:rFonts w:ascii="Century Gothic" w:hAnsi="Century Gothic"/>
          <w:sz w:val="16"/>
        </w:rPr>
        <w:br/>
      </w:r>
      <w:r>
        <w:rPr>
          <w:rFonts w:ascii="Century Gothic" w:hAnsi="Century Gothic"/>
          <w:sz w:val="16"/>
        </w:rPr>
        <w:tab/>
      </w:r>
      <w:r>
        <w:rPr>
          <w:rFonts w:ascii="Century Gothic" w:hAnsi="Century Gothic"/>
          <w:sz w:val="16"/>
        </w:rPr>
        <w:tab/>
      </w:r>
      <w:r>
        <w:rPr>
          <w:rFonts w:ascii="Century Gothic" w:hAnsi="Century Gothic"/>
          <w:sz w:val="16"/>
        </w:rPr>
        <w:tab/>
        <w:t xml:space="preserve"> </w:t>
      </w:r>
      <w:r w:rsidR="00F40298">
        <w:rPr>
          <w:rFonts w:ascii="Century Gothic" w:hAnsi="Century Gothic"/>
          <w:i/>
          <w:color w:val="0000FF"/>
          <w:sz w:val="16"/>
        </w:rPr>
        <w:t>Indiquez la commune, le code postal, la rue et le n° de l’habitation la plus proche (GPS)</w:t>
      </w:r>
    </w:p>
    <w:p w14:paraId="56A28062" w14:textId="77777777" w:rsidR="00114177" w:rsidRDefault="00114177">
      <w:pPr>
        <w:ind w:left="567"/>
        <w:jc w:val="both"/>
        <w:rPr>
          <w:rFonts w:ascii="Century Gothic" w:hAnsi="Century Gothic"/>
          <w:sz w:val="16"/>
        </w:rPr>
      </w:pPr>
    </w:p>
    <w:p w14:paraId="332402FF" w14:textId="77777777" w:rsidR="00114177" w:rsidRDefault="00114177" w:rsidP="00F40298">
      <w:pPr>
        <w:pStyle w:val="Titre4"/>
        <w:pBdr>
          <w:top w:val="single" w:sz="4" w:space="1" w:color="000000"/>
          <w:left w:val="single" w:sz="4" w:space="31" w:color="000000"/>
          <w:bottom w:val="single" w:sz="4" w:space="1" w:color="000000"/>
          <w:right w:val="single" w:sz="4" w:space="4" w:color="000000"/>
        </w:pBdr>
        <w:ind w:left="426" w:firstLine="0"/>
        <w:rPr>
          <w:b w:val="0"/>
          <w:bCs/>
          <w:sz w:val="22"/>
        </w:rPr>
      </w:pPr>
      <w:r>
        <w:rPr>
          <w:b w:val="0"/>
          <w:bCs/>
          <w:sz w:val="22"/>
        </w:rPr>
        <w:t xml:space="preserve">       COMITE D’ORGANISATION</w:t>
      </w:r>
    </w:p>
    <w:p w14:paraId="0793D0D9" w14:textId="77777777" w:rsidR="00114177" w:rsidRDefault="00114177">
      <w:pPr>
        <w:rPr>
          <w:sz w:val="10"/>
        </w:rPr>
      </w:pPr>
    </w:p>
    <w:p w14:paraId="4CBFD100" w14:textId="77777777" w:rsidR="00114177" w:rsidRDefault="00114177" w:rsidP="00F40298">
      <w:pPr>
        <w:tabs>
          <w:tab w:val="left" w:pos="709"/>
        </w:tabs>
        <w:ind w:left="426"/>
        <w:jc w:val="both"/>
        <w:rPr>
          <w:rFonts w:ascii="Century Gothic" w:hAnsi="Century Gothic"/>
          <w:sz w:val="19"/>
          <w:szCs w:val="19"/>
        </w:rPr>
      </w:pPr>
      <w:r>
        <w:rPr>
          <w:rFonts w:ascii="Century Gothic" w:hAnsi="Century Gothic"/>
          <w:sz w:val="19"/>
          <w:szCs w:val="19"/>
          <w:u w:val="single"/>
        </w:rPr>
        <w:t xml:space="preserve">ASBL : </w:t>
      </w:r>
      <w:r>
        <w:rPr>
          <w:rFonts w:ascii="Century Gothic" w:hAnsi="Century Gothic"/>
          <w:sz w:val="19"/>
          <w:szCs w:val="19"/>
        </w:rPr>
        <w:tab/>
        <w:t>………………………………………………………………………………………………………</w:t>
      </w:r>
    </w:p>
    <w:p w14:paraId="25242138" w14:textId="77777777" w:rsidR="00114177" w:rsidRDefault="00114177" w:rsidP="00F40298">
      <w:pPr>
        <w:tabs>
          <w:tab w:val="left" w:pos="709"/>
        </w:tabs>
        <w:ind w:left="426" w:firstLine="12"/>
        <w:jc w:val="both"/>
        <w:rPr>
          <w:rFonts w:ascii="Century Gothic" w:hAnsi="Century Gothic"/>
          <w:sz w:val="19"/>
          <w:szCs w:val="19"/>
        </w:rPr>
      </w:pPr>
    </w:p>
    <w:p w14:paraId="761B34BC" w14:textId="77777777" w:rsidR="00114177" w:rsidRDefault="00905381" w:rsidP="00F40298">
      <w:pPr>
        <w:tabs>
          <w:tab w:val="left" w:pos="709"/>
        </w:tabs>
        <w:ind w:left="426"/>
        <w:jc w:val="both"/>
        <w:rPr>
          <w:rFonts w:ascii="Century Gothic" w:hAnsi="Century Gothic"/>
          <w:sz w:val="19"/>
          <w:szCs w:val="19"/>
        </w:rPr>
      </w:pPr>
      <w:r>
        <w:rPr>
          <w:rFonts w:ascii="Century Gothic" w:hAnsi="Century Gothic"/>
          <w:sz w:val="19"/>
          <w:szCs w:val="19"/>
        </w:rPr>
        <w:t>D'entreprise</w:t>
      </w:r>
      <w:r w:rsidR="00114177">
        <w:rPr>
          <w:rFonts w:ascii="Century Gothic" w:hAnsi="Century Gothic"/>
          <w:sz w:val="19"/>
          <w:szCs w:val="19"/>
        </w:rPr>
        <w:t> :   ……………………………………………………………………………</w:t>
      </w:r>
      <w:r>
        <w:rPr>
          <w:rFonts w:ascii="Century Gothic" w:hAnsi="Century Gothic"/>
          <w:sz w:val="19"/>
          <w:szCs w:val="19"/>
        </w:rPr>
        <w:t>……</w:t>
      </w:r>
      <w:r w:rsidR="00114177">
        <w:rPr>
          <w:rFonts w:ascii="Century Gothic" w:hAnsi="Century Gothic"/>
          <w:sz w:val="19"/>
          <w:szCs w:val="19"/>
        </w:rPr>
        <w:t>.</w:t>
      </w:r>
    </w:p>
    <w:p w14:paraId="0CC316DF" w14:textId="77777777" w:rsidR="00114177" w:rsidRDefault="00114177" w:rsidP="00F40298">
      <w:pPr>
        <w:tabs>
          <w:tab w:val="left" w:pos="709"/>
        </w:tabs>
        <w:ind w:left="426" w:right="-1057"/>
        <w:jc w:val="both"/>
        <w:rPr>
          <w:rFonts w:ascii="Century Gothic" w:hAnsi="Century Gothic"/>
          <w:sz w:val="19"/>
          <w:szCs w:val="19"/>
        </w:rPr>
      </w:pPr>
    </w:p>
    <w:p w14:paraId="3351252E" w14:textId="0556B167"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Président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4B0C2A14" w14:textId="65C5B529"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t>Vice-Président</w:t>
      </w:r>
      <w:r>
        <w:rPr>
          <w:rFonts w:ascii="Century Gothic" w:hAnsi="Century Gothic"/>
          <w:sz w:val="19"/>
          <w:szCs w:val="19"/>
        </w:rPr>
        <w:t xml:space="preserve">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bookmarkStart w:id="0" w:name="_GoBack"/>
      <w:bookmarkEnd w:id="0"/>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2CB72F56" w14:textId="61EF58D6"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Secrétaire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0A9FC991" w14:textId="362FF531"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Trésorier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2F04728E" w14:textId="41DE25FD" w:rsidR="00114177" w:rsidRPr="00212DC3" w:rsidRDefault="00114177" w:rsidP="00212DC3">
      <w:pPr>
        <w:pBdr>
          <w:top w:val="single" w:sz="4" w:space="1" w:color="000000"/>
          <w:left w:val="single" w:sz="4" w:space="4" w:color="000000"/>
          <w:bottom w:val="single" w:sz="4" w:space="1" w:color="000000"/>
          <w:right w:val="single" w:sz="4" w:space="4" w:color="000000"/>
        </w:pBdr>
        <w:ind w:left="567" w:hanging="567"/>
        <w:jc w:val="center"/>
        <w:rPr>
          <w:rFonts w:ascii="Century Gothic" w:hAnsi="Century Gothic"/>
        </w:rPr>
      </w:pPr>
      <w:r w:rsidRPr="00212DC3">
        <w:rPr>
          <w:rFonts w:ascii="Century Gothic" w:hAnsi="Century Gothic"/>
        </w:rPr>
        <w:t>GESTION DE LA COURSE</w:t>
      </w:r>
    </w:p>
    <w:p w14:paraId="58AB71E0" w14:textId="2972B760" w:rsidR="00114177" w:rsidRDefault="00114177" w:rsidP="00F40298">
      <w:pPr>
        <w:tabs>
          <w:tab w:val="left" w:pos="709"/>
        </w:tabs>
        <w:spacing w:line="360" w:lineRule="auto"/>
        <w:ind w:left="709" w:hanging="283"/>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Directeur de course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443C725F" w14:textId="30F1A270" w:rsidR="00114177" w:rsidRDefault="00114177" w:rsidP="00F40298">
      <w:pPr>
        <w:tabs>
          <w:tab w:val="left" w:pos="709"/>
        </w:tabs>
        <w:spacing w:line="360" w:lineRule="auto"/>
        <w:ind w:left="709" w:hanging="283"/>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Directeur(s) de course adjoint(s)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5DFC71BD" w14:textId="40F15DE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Secrétaire du meeting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            </w:t>
      </w:r>
      <w:r>
        <w:rPr>
          <w:rFonts w:ascii="Century Gothic" w:hAnsi="Century Gothic"/>
          <w:sz w:val="19"/>
          <w:szCs w:val="19"/>
        </w:rPr>
        <w:tab/>
        <w:t>Lic. ASAF :</w:t>
      </w:r>
    </w:p>
    <w:p w14:paraId="38A44796" w14:textId="06AB6D9D"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Directeur de la sécurité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115B1CDD" w14:textId="7998D096"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Directeur(s) de la sécurité adjoint(s)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Lic. </w:t>
      </w:r>
      <w:r w:rsidR="00905381">
        <w:rPr>
          <w:rFonts w:ascii="Century Gothic" w:hAnsi="Century Gothic"/>
          <w:sz w:val="19"/>
          <w:szCs w:val="19"/>
        </w:rPr>
        <w:t>ASAF :</w:t>
      </w:r>
    </w:p>
    <w:p w14:paraId="6F6EF5D1" w14:textId="7686FF4D"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Chargé des Relations avec les concurrents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0ED94139" w14:textId="77777777" w:rsidR="00114177" w:rsidRDefault="00114177" w:rsidP="00F40298">
      <w:pPr>
        <w:spacing w:line="360" w:lineRule="auto"/>
        <w:ind w:left="567"/>
        <w:jc w:val="both"/>
        <w:rPr>
          <w:rFonts w:ascii="Century Gothic" w:hAnsi="Century Gothic"/>
          <w:sz w:val="6"/>
        </w:rPr>
      </w:pPr>
    </w:p>
    <w:p w14:paraId="3FA7E992" w14:textId="77777777" w:rsidR="00114177" w:rsidRDefault="00114177">
      <w:pPr>
        <w:pStyle w:val="Titre5"/>
        <w:numPr>
          <w:ilvl w:val="0"/>
          <w:numId w:val="0"/>
        </w:numPr>
        <w:pBdr>
          <w:top w:val="single" w:sz="4" w:space="1" w:color="000000"/>
          <w:left w:val="single" w:sz="4" w:space="4" w:color="000000"/>
          <w:bottom w:val="single" w:sz="4" w:space="1" w:color="000000"/>
          <w:right w:val="single" w:sz="4" w:space="4" w:color="000000"/>
        </w:pBdr>
        <w:ind w:firstLine="3261"/>
        <w:rPr>
          <w:b w:val="0"/>
          <w:bCs/>
          <w:sz w:val="22"/>
        </w:rPr>
      </w:pPr>
      <w:r>
        <w:rPr>
          <w:b w:val="0"/>
          <w:bCs/>
          <w:sz w:val="22"/>
        </w:rPr>
        <w:t>OFFICIELS DESIGNES A L’EPREUVE</w:t>
      </w:r>
    </w:p>
    <w:p w14:paraId="27B852EB" w14:textId="77777777" w:rsidR="00114177" w:rsidRDefault="00114177">
      <w:pPr>
        <w:rPr>
          <w:sz w:val="10"/>
        </w:rPr>
      </w:pPr>
    </w:p>
    <w:p w14:paraId="6551C2C8" w14:textId="33FD341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Commissaires </w:t>
      </w:r>
      <w:r w:rsidR="00905381">
        <w:rPr>
          <w:rFonts w:ascii="Century Gothic" w:hAnsi="Century Gothic"/>
          <w:sz w:val="19"/>
          <w:szCs w:val="19"/>
        </w:rPr>
        <w:t>sportifs ASAF</w:t>
      </w:r>
      <w:r>
        <w:rPr>
          <w:rFonts w:ascii="Century Gothic" w:hAnsi="Century Gothic"/>
          <w:sz w:val="19"/>
          <w:szCs w:val="19"/>
        </w:rPr>
        <w:t xml:space="preserve"> : Président du collège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0CAA6274"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7F8FAFEA" w14:textId="13C35D33"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Commissaires techniques ASAF : Président du collège :</w:t>
      </w:r>
      <w:r>
        <w:rPr>
          <w:rFonts w:ascii="Century Gothic" w:hAnsi="Century Gothic"/>
          <w:sz w:val="19"/>
          <w:szCs w:val="19"/>
        </w:rPr>
        <w:tab/>
      </w:r>
      <w:r>
        <w:rPr>
          <w:rFonts w:ascii="Century Gothic" w:hAnsi="Century Gothic"/>
          <w:sz w:val="19"/>
          <w:szCs w:val="19"/>
        </w:rPr>
        <w:tab/>
        <w:t>Lic. ASAF :</w:t>
      </w:r>
    </w:p>
    <w:p w14:paraId="465C918E"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6848BDA4"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49A01A3D"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Secrétaire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Lic. ASAF : </w:t>
      </w:r>
    </w:p>
    <w:p w14:paraId="1E1B71F3" w14:textId="48DB2C04"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Observateur ASAF (le cas échéant, de la CSAP…)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1DEF3E50" w14:textId="4C7D52C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Inspecteur -  Sécurité ASAF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7E363E07" w14:textId="7F324D09" w:rsidR="00114177" w:rsidRDefault="00F40298"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sidR="00114177">
        <w:rPr>
          <w:rFonts w:ascii="Century Gothic" w:hAnsi="Century Gothic"/>
          <w:sz w:val="19"/>
          <w:szCs w:val="19"/>
        </w:rPr>
        <w:t>Equipe médicale :</w:t>
      </w:r>
    </w:p>
    <w:p w14:paraId="01F690E0" w14:textId="18E2B66E" w:rsidR="00114177" w:rsidRDefault="00F40298"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r>
      <w:r w:rsidR="00114177">
        <w:rPr>
          <w:rFonts w:ascii="Century Gothic" w:hAnsi="Century Gothic"/>
          <w:sz w:val="19"/>
          <w:szCs w:val="19"/>
        </w:rPr>
        <w:t xml:space="preserve">Ambulances </w:t>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t>Nombre :</w:t>
      </w:r>
    </w:p>
    <w:p w14:paraId="6B209E70" w14:textId="77777777" w:rsidR="00114177" w:rsidRDefault="00114177">
      <w:pPr>
        <w:ind w:left="567"/>
        <w:jc w:val="both"/>
        <w:rPr>
          <w:rFonts w:ascii="Century Gothic" w:hAnsi="Century Gothic"/>
          <w:sz w:val="19"/>
          <w:szCs w:val="19"/>
        </w:rPr>
      </w:pPr>
    </w:p>
    <w:p w14:paraId="5D6B3050"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lastRenderedPageBreak/>
        <w:t>Chapitre 1 : Généralités</w:t>
      </w:r>
    </w:p>
    <w:p w14:paraId="7429671E" w14:textId="77777777" w:rsidR="00114177" w:rsidRDefault="00114177">
      <w:pPr>
        <w:jc w:val="both"/>
        <w:rPr>
          <w:rFonts w:ascii="Century Gothic" w:hAnsi="Century Gothic"/>
          <w:sz w:val="6"/>
        </w:rPr>
      </w:pPr>
    </w:p>
    <w:p w14:paraId="7365E5FA" w14:textId="77777777" w:rsidR="00114177" w:rsidRDefault="00114177">
      <w:pPr>
        <w:tabs>
          <w:tab w:val="right" w:leader="dot" w:pos="9781"/>
        </w:tabs>
        <w:ind w:left="170"/>
        <w:jc w:val="both"/>
        <w:rPr>
          <w:rFonts w:ascii="Century Gothic" w:hAnsi="Century Gothic"/>
          <w:sz w:val="22"/>
          <w:szCs w:val="22"/>
          <w:u w:val="single"/>
        </w:rPr>
      </w:pPr>
      <w:r>
        <w:rPr>
          <w:rFonts w:ascii="Century Gothic" w:hAnsi="Century Gothic"/>
          <w:sz w:val="22"/>
          <w:szCs w:val="22"/>
          <w:u w:val="single"/>
        </w:rPr>
        <w:t xml:space="preserve">Art 1 : </w:t>
      </w:r>
      <w:r w:rsidR="00905381">
        <w:rPr>
          <w:rFonts w:ascii="Century Gothic" w:hAnsi="Century Gothic"/>
          <w:sz w:val="22"/>
          <w:szCs w:val="22"/>
          <w:u w:val="single"/>
        </w:rPr>
        <w:t>Identification :</w:t>
      </w:r>
    </w:p>
    <w:p w14:paraId="2734A03B" w14:textId="77777777" w:rsidR="00114177" w:rsidRDefault="00114177">
      <w:pPr>
        <w:pStyle w:val="Retraitcorpsdetexte2"/>
      </w:pPr>
      <w:r>
        <w:t xml:space="preserve">Cette épreuve est organisée conformément </w:t>
      </w:r>
      <w:r w:rsidR="00905381">
        <w:t>aux dernières</w:t>
      </w:r>
      <w:r>
        <w:t xml:space="preserve"> Prescriptions Sportives de l’ASAF, du règlement particulier « AC/</w:t>
      </w:r>
      <w:r w:rsidR="00905381">
        <w:t>KC -</w:t>
      </w:r>
      <w:r>
        <w:t xml:space="preserve">  Partie 1 - Auto-Cross </w:t>
      </w:r>
      <w:r w:rsidR="00905381">
        <w:t>» et</w:t>
      </w:r>
      <w:r>
        <w:t xml:space="preserve"> du présent règlement.</w:t>
      </w:r>
    </w:p>
    <w:p w14:paraId="28F3CD61" w14:textId="77777777" w:rsidR="00114177" w:rsidRDefault="00114177">
      <w:pPr>
        <w:tabs>
          <w:tab w:val="right" w:leader="dot" w:pos="9781"/>
        </w:tabs>
        <w:ind w:left="170"/>
        <w:jc w:val="both"/>
        <w:rPr>
          <w:rFonts w:ascii="Century Gothic" w:hAnsi="Century Gothic"/>
          <w:sz w:val="10"/>
          <w:szCs w:val="10"/>
        </w:rPr>
      </w:pPr>
    </w:p>
    <w:p w14:paraId="2C1AC2D4" w14:textId="77777777" w:rsidR="00114177" w:rsidRDefault="00114177">
      <w:pPr>
        <w:tabs>
          <w:tab w:val="right" w:leader="dot" w:pos="9781"/>
        </w:tabs>
        <w:ind w:left="170"/>
        <w:jc w:val="both"/>
        <w:rPr>
          <w:rFonts w:ascii="Century Gothic" w:hAnsi="Century Gothic"/>
          <w:sz w:val="19"/>
          <w:szCs w:val="19"/>
        </w:rPr>
      </w:pPr>
      <w:r>
        <w:rPr>
          <w:rFonts w:ascii="Century Gothic" w:hAnsi="Century Gothic"/>
          <w:sz w:val="19"/>
          <w:szCs w:val="19"/>
        </w:rPr>
        <w:t>Meeting comptant pour le championnat</w:t>
      </w:r>
      <w:r>
        <w:rPr>
          <w:rFonts w:ascii="Century Gothic" w:hAnsi="Century Gothic"/>
          <w:sz w:val="19"/>
          <w:szCs w:val="19"/>
        </w:rPr>
        <w:tab/>
      </w:r>
    </w:p>
    <w:p w14:paraId="19B10886" w14:textId="77777777" w:rsidR="00114177" w:rsidRDefault="00114177">
      <w:pPr>
        <w:tabs>
          <w:tab w:val="right" w:leader="dot" w:pos="9781"/>
        </w:tabs>
        <w:ind w:left="170"/>
        <w:jc w:val="both"/>
        <w:rPr>
          <w:rFonts w:ascii="Century Gothic" w:hAnsi="Century Gothic"/>
          <w:sz w:val="6"/>
          <w:szCs w:val="6"/>
        </w:rPr>
      </w:pPr>
    </w:p>
    <w:p w14:paraId="37A0B76D" w14:textId="77777777" w:rsidR="00114177" w:rsidRDefault="00114177">
      <w:pPr>
        <w:tabs>
          <w:tab w:val="right" w:leader="dot" w:pos="9781"/>
        </w:tabs>
        <w:ind w:left="170"/>
        <w:jc w:val="both"/>
        <w:rPr>
          <w:rFonts w:ascii="Century Gothic" w:hAnsi="Century Gothic"/>
          <w:sz w:val="19"/>
          <w:szCs w:val="19"/>
        </w:rPr>
      </w:pPr>
      <w:r>
        <w:rPr>
          <w:rFonts w:ascii="Century Gothic" w:hAnsi="Century Gothic"/>
          <w:sz w:val="19"/>
          <w:szCs w:val="19"/>
        </w:rPr>
        <w:t xml:space="preserve">Permanences : Le jour du meeting : </w:t>
      </w:r>
      <w:r>
        <w:rPr>
          <w:rFonts w:ascii="Century Gothic" w:hAnsi="Century Gothic"/>
          <w:sz w:val="19"/>
          <w:szCs w:val="19"/>
        </w:rPr>
        <w:tab/>
      </w:r>
    </w:p>
    <w:p w14:paraId="2BA993A9" w14:textId="77777777" w:rsidR="00114177" w:rsidRDefault="00114177">
      <w:pPr>
        <w:tabs>
          <w:tab w:val="right" w:leader="dot" w:pos="9781"/>
        </w:tabs>
        <w:ind w:left="1708" w:hanging="88"/>
        <w:jc w:val="both"/>
        <w:rPr>
          <w:rFonts w:ascii="Century Gothic" w:hAnsi="Century Gothic"/>
          <w:sz w:val="19"/>
          <w:szCs w:val="19"/>
        </w:rPr>
      </w:pPr>
      <w:r>
        <w:rPr>
          <w:rFonts w:ascii="Century Gothic" w:hAnsi="Century Gothic"/>
          <w:sz w:val="19"/>
          <w:szCs w:val="19"/>
        </w:rPr>
        <w:t xml:space="preserve">Avant et après le meeting : </w:t>
      </w:r>
      <w:r>
        <w:rPr>
          <w:rFonts w:ascii="Century Gothic" w:hAnsi="Century Gothic"/>
          <w:sz w:val="19"/>
          <w:szCs w:val="19"/>
        </w:rPr>
        <w:tab/>
      </w:r>
    </w:p>
    <w:p w14:paraId="239283AD" w14:textId="77777777" w:rsidR="00114177" w:rsidRDefault="00114177">
      <w:pPr>
        <w:tabs>
          <w:tab w:val="right" w:leader="dot" w:pos="9781"/>
        </w:tabs>
        <w:ind w:left="182"/>
        <w:jc w:val="both"/>
        <w:rPr>
          <w:rFonts w:ascii="Century Gothic" w:hAnsi="Century Gothic"/>
          <w:sz w:val="6"/>
          <w:szCs w:val="6"/>
        </w:rPr>
      </w:pPr>
    </w:p>
    <w:p w14:paraId="46D2500D" w14:textId="77777777" w:rsidR="00114177" w:rsidRDefault="00114177">
      <w:pPr>
        <w:tabs>
          <w:tab w:val="right" w:leader="dot" w:pos="9781"/>
        </w:tabs>
        <w:ind w:left="182"/>
        <w:jc w:val="center"/>
        <w:rPr>
          <w:rFonts w:ascii="Century Gothic" w:hAnsi="Century Gothic"/>
          <w:b/>
          <w:sz w:val="24"/>
          <w:szCs w:val="24"/>
        </w:rPr>
      </w:pPr>
    </w:p>
    <w:p w14:paraId="0D55D226" w14:textId="77777777" w:rsidR="00114177" w:rsidRDefault="00114177">
      <w:pPr>
        <w:tabs>
          <w:tab w:val="right" w:leader="dot" w:pos="9781"/>
        </w:tabs>
        <w:ind w:left="182"/>
        <w:jc w:val="center"/>
        <w:rPr>
          <w:rFonts w:ascii="Century Gothic" w:hAnsi="Century Gothic"/>
          <w:b/>
          <w:sz w:val="24"/>
          <w:szCs w:val="24"/>
        </w:rPr>
      </w:pPr>
      <w:r>
        <w:rPr>
          <w:rFonts w:ascii="Century Gothic" w:hAnsi="Century Gothic"/>
          <w:b/>
          <w:sz w:val="24"/>
          <w:szCs w:val="24"/>
        </w:rPr>
        <w:t>Timing :</w:t>
      </w:r>
    </w:p>
    <w:p w14:paraId="306BC3F6" w14:textId="77777777" w:rsidR="00114177" w:rsidRDefault="00114177">
      <w:pPr>
        <w:tabs>
          <w:tab w:val="right" w:leader="dot" w:pos="9781"/>
        </w:tabs>
        <w:ind w:left="182"/>
        <w:jc w:val="center"/>
        <w:rPr>
          <w:rFonts w:ascii="Century Gothic" w:hAnsi="Century Gothic"/>
          <w:b/>
          <w:sz w:val="6"/>
          <w:szCs w:val="6"/>
        </w:rPr>
      </w:pPr>
    </w:p>
    <w:p w14:paraId="31498B23"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color w:val="3366FF"/>
        </w:rPr>
        <w:tab/>
      </w:r>
      <w:r>
        <w:rPr>
          <w:rFonts w:ascii="Century Gothic" w:hAnsi="Century Gothic"/>
        </w:rPr>
        <w:tab/>
        <w:t>Début des inscriptions et vérifications administratives</w:t>
      </w:r>
    </w:p>
    <w:p w14:paraId="6D6B7E3A"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Début des vérifications techniques</w:t>
      </w:r>
    </w:p>
    <w:p w14:paraId="4FD65FF8"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Début des essais chronométrés</w:t>
      </w:r>
    </w:p>
    <w:p w14:paraId="6E2C9252"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Fin des essais chronométrés</w:t>
      </w:r>
    </w:p>
    <w:p w14:paraId="3EF63CD7"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Briefing obligatoire pilotes, commissaires</w:t>
      </w:r>
    </w:p>
    <w:p w14:paraId="0788D110"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 xml:space="preserve"> </w:t>
      </w:r>
      <w:r>
        <w:rPr>
          <w:rFonts w:ascii="Century Gothic" w:hAnsi="Century Gothic"/>
        </w:rPr>
        <w:tab/>
      </w:r>
      <w:r>
        <w:rPr>
          <w:rFonts w:ascii="Century Gothic" w:hAnsi="Century Gothic"/>
        </w:rPr>
        <w:tab/>
        <w:t>Fin des vérifications techniques/inscriptions et vérifications administratives</w:t>
      </w:r>
    </w:p>
    <w:p w14:paraId="26C8F4D5"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 xml:space="preserve">Début </w:t>
      </w:r>
      <w:r w:rsidRPr="007A28DC">
        <w:rPr>
          <w:rFonts w:ascii="Century Gothic" w:hAnsi="Century Gothic"/>
        </w:rPr>
        <w:t>des courses, départ</w:t>
      </w:r>
      <w:r>
        <w:rPr>
          <w:rFonts w:ascii="Century Gothic" w:hAnsi="Century Gothic"/>
        </w:rPr>
        <w:t xml:space="preserve"> 1</w:t>
      </w:r>
      <w:r>
        <w:rPr>
          <w:rFonts w:ascii="Century Gothic" w:hAnsi="Century Gothic"/>
          <w:vertAlign w:val="superscript"/>
        </w:rPr>
        <w:t>ière</w:t>
      </w:r>
      <w:r>
        <w:rPr>
          <w:rFonts w:ascii="Century Gothic" w:hAnsi="Century Gothic"/>
        </w:rPr>
        <w:t xml:space="preserve"> manche</w:t>
      </w:r>
    </w:p>
    <w:p w14:paraId="066554B1"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color w:val="3366FF"/>
        </w:rPr>
        <w:tab/>
      </w:r>
      <w:r>
        <w:rPr>
          <w:rFonts w:ascii="Century Gothic" w:hAnsi="Century Gothic"/>
        </w:rPr>
        <w:tab/>
        <w:t>Départ 2</w:t>
      </w:r>
      <w:r>
        <w:rPr>
          <w:rFonts w:ascii="Century Gothic" w:hAnsi="Century Gothic"/>
          <w:vertAlign w:val="superscript"/>
        </w:rPr>
        <w:t>ème</w:t>
      </w:r>
      <w:r>
        <w:rPr>
          <w:rFonts w:ascii="Century Gothic" w:hAnsi="Century Gothic"/>
        </w:rPr>
        <w:t xml:space="preserve"> manche</w:t>
      </w:r>
    </w:p>
    <w:p w14:paraId="786EBE73"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Départ 3</w:t>
      </w:r>
      <w:r>
        <w:rPr>
          <w:rFonts w:ascii="Century Gothic" w:hAnsi="Century Gothic"/>
          <w:vertAlign w:val="superscript"/>
        </w:rPr>
        <w:t>ème</w:t>
      </w:r>
      <w:r>
        <w:rPr>
          <w:rFonts w:ascii="Century Gothic" w:hAnsi="Century Gothic"/>
        </w:rPr>
        <w:t xml:space="preserve"> manche</w:t>
      </w:r>
    </w:p>
    <w:p w14:paraId="4B8D2BCD" w14:textId="77777777" w:rsidR="00114177" w:rsidRDefault="00114177">
      <w:pPr>
        <w:ind w:left="182"/>
        <w:jc w:val="both"/>
        <w:rPr>
          <w:rFonts w:ascii="Century Gothic" w:hAnsi="Century Gothic"/>
        </w:rPr>
      </w:pPr>
      <w:r>
        <w:rPr>
          <w:rFonts w:ascii="Century Gothic" w:hAnsi="Century Gothic"/>
          <w:color w:val="3366FF"/>
        </w:rPr>
        <w:tab/>
        <w:t>00H00</w:t>
      </w:r>
      <w:r>
        <w:rPr>
          <w:rFonts w:ascii="Century Gothic" w:hAnsi="Century Gothic"/>
        </w:rPr>
        <w:tab/>
      </w:r>
      <w:r>
        <w:rPr>
          <w:rFonts w:ascii="Century Gothic" w:hAnsi="Century Gothic"/>
        </w:rPr>
        <w:tab/>
        <w:t>Remise des prix et podium</w:t>
      </w:r>
    </w:p>
    <w:p w14:paraId="01D63237" w14:textId="77777777" w:rsidR="00114177" w:rsidRDefault="00114177">
      <w:pPr>
        <w:tabs>
          <w:tab w:val="left" w:leader="dot" w:pos="9214"/>
        </w:tabs>
        <w:jc w:val="both"/>
        <w:rPr>
          <w:rFonts w:ascii="Century Gothic" w:hAnsi="Century Gothic"/>
          <w:sz w:val="10"/>
        </w:rPr>
      </w:pPr>
    </w:p>
    <w:p w14:paraId="11511A30" w14:textId="77777777" w:rsidR="00114177" w:rsidRDefault="00114177">
      <w:pPr>
        <w:ind w:left="182"/>
        <w:jc w:val="both"/>
        <w:rPr>
          <w:rFonts w:ascii="Century Gothic" w:hAnsi="Century Gothic"/>
          <w:sz w:val="4"/>
          <w:szCs w:val="4"/>
        </w:rPr>
      </w:pPr>
    </w:p>
    <w:p w14:paraId="6F664B60" w14:textId="77777777" w:rsidR="00114177" w:rsidRDefault="00114177">
      <w:pPr>
        <w:tabs>
          <w:tab w:val="left" w:leader="dot" w:pos="9214"/>
        </w:tabs>
        <w:jc w:val="center"/>
        <w:rPr>
          <w:rFonts w:ascii="Century Gothic" w:hAnsi="Century Gothic"/>
          <w:b/>
          <w:bCs/>
          <w:sz w:val="24"/>
          <w:szCs w:val="24"/>
        </w:rPr>
      </w:pPr>
      <w:r>
        <w:rPr>
          <w:rFonts w:ascii="Century Gothic" w:hAnsi="Century Gothic"/>
          <w:b/>
          <w:bCs/>
          <w:sz w:val="24"/>
          <w:szCs w:val="24"/>
        </w:rPr>
        <w:t>Particularités</w:t>
      </w:r>
    </w:p>
    <w:p w14:paraId="42668B99" w14:textId="77777777" w:rsidR="00114177" w:rsidRDefault="00114177">
      <w:pPr>
        <w:pStyle w:val="Retraitcorpsdetexte"/>
      </w:pPr>
      <w:r>
        <w:t>Cette épreuve est organisée conformément au Règlement Particulier « AC/KC – Partie 1 - Auto-Cross » (Chap. VII A des Prescriptions Sportives de l’ASAF), dont tous les articles non repris ci-dessous, sont d’application automatique.</w:t>
      </w:r>
    </w:p>
    <w:p w14:paraId="730651CF" w14:textId="77777777" w:rsidR="00114177" w:rsidRDefault="00114177">
      <w:pPr>
        <w:tabs>
          <w:tab w:val="left" w:leader="dot" w:pos="9214"/>
        </w:tabs>
        <w:ind w:left="284"/>
        <w:jc w:val="both"/>
        <w:rPr>
          <w:rFonts w:ascii="Century Gothic" w:hAnsi="Century Gothic"/>
          <w:sz w:val="10"/>
        </w:rPr>
      </w:pPr>
    </w:p>
    <w:p w14:paraId="547D5B3F" w14:textId="77777777" w:rsidR="00114177" w:rsidRDefault="00114177">
      <w:pPr>
        <w:tabs>
          <w:tab w:val="left" w:leader="dot" w:pos="9214"/>
        </w:tabs>
        <w:ind w:left="284"/>
        <w:jc w:val="both"/>
        <w:rPr>
          <w:rFonts w:ascii="Century Gothic" w:hAnsi="Century Gothic"/>
          <w:sz w:val="22"/>
          <w:szCs w:val="22"/>
          <w:u w:val="single"/>
        </w:rPr>
      </w:pPr>
      <w:r>
        <w:rPr>
          <w:rFonts w:ascii="Century Gothic" w:hAnsi="Century Gothic"/>
          <w:sz w:val="22"/>
          <w:szCs w:val="22"/>
          <w:u w:val="single"/>
        </w:rPr>
        <w:t>Article 2 : Voitures admises</w:t>
      </w:r>
    </w:p>
    <w:p w14:paraId="68227333" w14:textId="77777777" w:rsidR="00114177" w:rsidRDefault="00114177">
      <w:pPr>
        <w:tabs>
          <w:tab w:val="left" w:pos="1843"/>
          <w:tab w:val="left" w:pos="2977"/>
        </w:tabs>
        <w:ind w:left="284"/>
        <w:jc w:val="both"/>
        <w:rPr>
          <w:rFonts w:ascii="Century Gothic" w:hAnsi="Century Gothic"/>
        </w:rPr>
      </w:pPr>
      <w:r>
        <w:rPr>
          <w:rFonts w:ascii="Century Gothic" w:hAnsi="Century Gothic"/>
        </w:rPr>
        <w:t>Division 1 :</w:t>
      </w:r>
      <w:r>
        <w:rPr>
          <w:rFonts w:ascii="Century Gothic" w:hAnsi="Century Gothic"/>
        </w:rPr>
        <w:tab/>
        <w:t>Classe 1</w:t>
      </w:r>
      <w:r>
        <w:rPr>
          <w:rFonts w:ascii="Century Gothic" w:hAnsi="Century Gothic"/>
        </w:rPr>
        <w:tab/>
      </w:r>
      <w:r>
        <w:rPr>
          <w:rFonts w:ascii="Century Gothic" w:hAnsi="Century Gothic"/>
        </w:rPr>
        <w:tab/>
        <w:t>: de 0 à 1300cc</w:t>
      </w:r>
    </w:p>
    <w:p w14:paraId="0CAA5A46" w14:textId="77777777" w:rsidR="00114177" w:rsidRDefault="00114177">
      <w:pPr>
        <w:tabs>
          <w:tab w:val="left" w:pos="1843"/>
          <w:tab w:val="left" w:pos="2977"/>
        </w:tabs>
        <w:ind w:left="284"/>
        <w:jc w:val="both"/>
        <w:rPr>
          <w:rFonts w:ascii="Century Gothic" w:hAnsi="Century Gothic"/>
        </w:rPr>
      </w:pPr>
      <w:r>
        <w:rPr>
          <w:rFonts w:ascii="Century Gothic" w:hAnsi="Century Gothic"/>
        </w:rPr>
        <w:tab/>
        <w:t>Classe 2</w:t>
      </w:r>
      <w:r>
        <w:rPr>
          <w:rFonts w:ascii="Century Gothic" w:hAnsi="Century Gothic"/>
        </w:rPr>
        <w:tab/>
      </w:r>
      <w:r>
        <w:rPr>
          <w:rFonts w:ascii="Century Gothic" w:hAnsi="Century Gothic"/>
        </w:rPr>
        <w:tab/>
        <w:t>: de 1301cc à 1600cc</w:t>
      </w:r>
    </w:p>
    <w:p w14:paraId="7E55F4BC" w14:textId="77777777" w:rsidR="00114177" w:rsidRDefault="00114177">
      <w:pPr>
        <w:tabs>
          <w:tab w:val="left" w:pos="1843"/>
          <w:tab w:val="left" w:pos="2977"/>
        </w:tabs>
        <w:ind w:left="284"/>
        <w:jc w:val="both"/>
        <w:rPr>
          <w:rFonts w:ascii="Century Gothic" w:hAnsi="Century Gothic"/>
        </w:rPr>
      </w:pPr>
      <w:r>
        <w:rPr>
          <w:rFonts w:ascii="Century Gothic" w:hAnsi="Century Gothic"/>
        </w:rPr>
        <w:tab/>
        <w:t>Classe 3</w:t>
      </w:r>
      <w:r>
        <w:rPr>
          <w:rFonts w:ascii="Century Gothic" w:hAnsi="Century Gothic"/>
        </w:rPr>
        <w:tab/>
      </w:r>
      <w:r>
        <w:rPr>
          <w:rFonts w:ascii="Century Gothic" w:hAnsi="Century Gothic"/>
        </w:rPr>
        <w:tab/>
        <w:t>: de 1601cc à illimité</w:t>
      </w:r>
    </w:p>
    <w:p w14:paraId="429AD12C" w14:textId="77777777" w:rsidR="00114177" w:rsidRDefault="00114177">
      <w:pPr>
        <w:tabs>
          <w:tab w:val="left" w:pos="1843"/>
          <w:tab w:val="left" w:pos="2977"/>
        </w:tabs>
        <w:ind w:left="284"/>
        <w:jc w:val="both"/>
        <w:rPr>
          <w:rFonts w:ascii="Century Gothic" w:hAnsi="Century Gothic"/>
        </w:rPr>
      </w:pPr>
      <w:r>
        <w:rPr>
          <w:rFonts w:ascii="Century Gothic" w:hAnsi="Century Gothic"/>
        </w:rPr>
        <w:tab/>
        <w:t>Junior</w:t>
      </w:r>
      <w:r>
        <w:rPr>
          <w:rFonts w:ascii="Century Gothic" w:hAnsi="Century Gothic"/>
        </w:rPr>
        <w:tab/>
      </w:r>
      <w:r>
        <w:rPr>
          <w:rFonts w:ascii="Century Gothic" w:hAnsi="Century Gothic"/>
        </w:rPr>
        <w:tab/>
        <w:t>: jusque 1200cc (de 14 ans à 18 ans inclus)</w:t>
      </w:r>
    </w:p>
    <w:p w14:paraId="48576F02" w14:textId="77777777" w:rsidR="00114177" w:rsidRDefault="00114177">
      <w:pPr>
        <w:tabs>
          <w:tab w:val="left" w:pos="1843"/>
          <w:tab w:val="left" w:pos="2977"/>
        </w:tabs>
        <w:ind w:left="284"/>
        <w:jc w:val="both"/>
        <w:rPr>
          <w:rFonts w:ascii="Century Gothic" w:hAnsi="Century Gothic"/>
        </w:rPr>
      </w:pPr>
      <w:r>
        <w:rPr>
          <w:rFonts w:ascii="Century Gothic" w:hAnsi="Century Gothic"/>
        </w:rPr>
        <w:t>Division 3 :</w:t>
      </w:r>
      <w:r>
        <w:rPr>
          <w:rFonts w:ascii="Century Gothic" w:hAnsi="Century Gothic"/>
        </w:rPr>
        <w:tab/>
        <w:t>de 0 à illimité</w:t>
      </w:r>
    </w:p>
    <w:p w14:paraId="5D4A7A63" w14:textId="77777777" w:rsidR="00114177" w:rsidRDefault="00114177">
      <w:pPr>
        <w:tabs>
          <w:tab w:val="left" w:pos="1843"/>
          <w:tab w:val="left" w:pos="2977"/>
        </w:tabs>
        <w:ind w:left="284"/>
        <w:jc w:val="both"/>
        <w:rPr>
          <w:rFonts w:ascii="Century Gothic" w:hAnsi="Century Gothic"/>
        </w:rPr>
      </w:pPr>
      <w:r>
        <w:rPr>
          <w:rFonts w:ascii="Century Gothic" w:hAnsi="Century Gothic"/>
        </w:rPr>
        <w:t>Division 6 :</w:t>
      </w:r>
      <w:r>
        <w:rPr>
          <w:rFonts w:ascii="Century Gothic" w:hAnsi="Century Gothic"/>
        </w:rPr>
        <w:tab/>
        <w:t>de 0 à illimité</w:t>
      </w:r>
    </w:p>
    <w:p w14:paraId="0D461FEE" w14:textId="77777777" w:rsidR="007A28DC" w:rsidRPr="007A28DC" w:rsidRDefault="007A28DC" w:rsidP="007A28DC">
      <w:pPr>
        <w:pStyle w:val="Retraitcorpsdetexte31"/>
        <w:ind w:left="284"/>
        <w:rPr>
          <w:color w:val="FF0000"/>
          <w:sz w:val="19"/>
          <w:szCs w:val="19"/>
          <w:lang w:val="fr-BE"/>
        </w:rPr>
      </w:pPr>
      <w:r w:rsidRPr="007A28DC">
        <w:rPr>
          <w:color w:val="FF0000"/>
          <w:sz w:val="19"/>
          <w:szCs w:val="19"/>
          <w:lang w:val="fr-BE"/>
        </w:rPr>
        <w:t>Division "Access"</w:t>
      </w:r>
      <w:r w:rsidR="00397BEE">
        <w:rPr>
          <w:color w:val="FF0000"/>
          <w:sz w:val="19"/>
          <w:szCs w:val="19"/>
          <w:lang w:val="fr-BE"/>
        </w:rPr>
        <w:t xml:space="preserve"> </w:t>
      </w:r>
      <w:r w:rsidR="00397BEE" w:rsidRPr="00397BEE">
        <w:rPr>
          <w:b/>
          <w:color w:val="FF0000"/>
          <w:sz w:val="28"/>
          <w:szCs w:val="28"/>
          <w:lang w:val="fr-BE"/>
        </w:rPr>
        <w:t>*</w:t>
      </w:r>
    </w:p>
    <w:p w14:paraId="56439985" w14:textId="77777777" w:rsidR="007A28DC" w:rsidRPr="003331F3" w:rsidRDefault="007A28DC" w:rsidP="007A28DC">
      <w:pPr>
        <w:pStyle w:val="Retraitcorpsdetexte31"/>
        <w:ind w:left="1843"/>
        <w:rPr>
          <w:color w:val="FF0000"/>
          <w:sz w:val="19"/>
          <w:szCs w:val="19"/>
          <w:lang w:val="fr-BE"/>
        </w:rPr>
      </w:pPr>
      <w:r w:rsidRPr="003C5D20">
        <w:rPr>
          <w:color w:val="FF0000"/>
          <w:sz w:val="19"/>
          <w:szCs w:val="19"/>
          <w:lang w:val="fr-BE"/>
        </w:rPr>
        <w:t xml:space="preserve">Classe "Access 1" </w:t>
      </w:r>
      <w:r>
        <w:rPr>
          <w:color w:val="FF0000"/>
          <w:sz w:val="19"/>
          <w:szCs w:val="19"/>
          <w:lang w:val="fr-BE"/>
        </w:rPr>
        <w:t>:</w:t>
      </w:r>
      <w:r w:rsidRPr="003C5D20">
        <w:rPr>
          <w:color w:val="FF0000"/>
          <w:sz w:val="19"/>
          <w:szCs w:val="19"/>
          <w:lang w:val="fr-BE"/>
        </w:rPr>
        <w:t xml:space="preserve"> </w:t>
      </w:r>
      <w:r>
        <w:rPr>
          <w:color w:val="FF0000"/>
          <w:sz w:val="19"/>
          <w:szCs w:val="19"/>
          <w:lang w:val="fr-BE"/>
        </w:rPr>
        <w:t xml:space="preserve"> de 0 à 14</w:t>
      </w:r>
      <w:r w:rsidRPr="003331F3">
        <w:rPr>
          <w:color w:val="FF0000"/>
          <w:sz w:val="19"/>
          <w:szCs w:val="19"/>
          <w:lang w:val="fr-BE"/>
        </w:rPr>
        <w:t>00cc.</w:t>
      </w:r>
    </w:p>
    <w:p w14:paraId="7A6555A9" w14:textId="77777777" w:rsidR="007A28DC" w:rsidRDefault="007A28DC" w:rsidP="007A28DC">
      <w:pPr>
        <w:pStyle w:val="Retraitcorpsdetexte31"/>
        <w:ind w:left="2832" w:hanging="989"/>
        <w:rPr>
          <w:color w:val="FF0000"/>
          <w:sz w:val="19"/>
          <w:szCs w:val="19"/>
          <w:lang w:val="fr-BE"/>
        </w:rPr>
      </w:pPr>
      <w:r>
        <w:rPr>
          <w:color w:val="FF0000"/>
          <w:sz w:val="19"/>
          <w:szCs w:val="19"/>
          <w:lang w:val="fr-BE"/>
        </w:rPr>
        <w:t xml:space="preserve">Classe </w:t>
      </w:r>
      <w:r w:rsidRPr="003C5D20">
        <w:rPr>
          <w:color w:val="FF0000"/>
          <w:sz w:val="19"/>
          <w:szCs w:val="19"/>
          <w:lang w:val="fr-BE"/>
        </w:rPr>
        <w:t>"Access 2" :</w:t>
      </w:r>
      <w:r>
        <w:rPr>
          <w:color w:val="FF0000"/>
          <w:sz w:val="19"/>
          <w:szCs w:val="19"/>
          <w:lang w:val="fr-BE"/>
        </w:rPr>
        <w:t xml:space="preserve">  de 1400 à 2000cc (</w:t>
      </w:r>
      <w:r w:rsidRPr="003C5D20">
        <w:rPr>
          <w:color w:val="FF0000"/>
          <w:sz w:val="19"/>
          <w:szCs w:val="19"/>
          <w:lang w:val="fr-BE"/>
        </w:rPr>
        <w:t>Diesel : sans limitation de cylindrée</w:t>
      </w:r>
      <w:r>
        <w:rPr>
          <w:color w:val="FF0000"/>
          <w:sz w:val="19"/>
          <w:szCs w:val="19"/>
          <w:lang w:val="fr-BE"/>
        </w:rPr>
        <w:t>)</w:t>
      </w:r>
    </w:p>
    <w:p w14:paraId="1C942623" w14:textId="77777777" w:rsidR="00397BEE" w:rsidRPr="00397BEE" w:rsidRDefault="00397BEE" w:rsidP="00397BEE">
      <w:pPr>
        <w:pStyle w:val="Retraitcorpsdetexte31"/>
        <w:ind w:left="284"/>
        <w:rPr>
          <w:color w:val="FF0000"/>
          <w:lang w:val="fr-BE"/>
        </w:rPr>
      </w:pPr>
      <w:r w:rsidRPr="00397BEE">
        <w:rPr>
          <w:b/>
          <w:color w:val="FF0000"/>
          <w:sz w:val="28"/>
          <w:szCs w:val="28"/>
          <w:lang w:val="fr-BE"/>
        </w:rPr>
        <w:t>*</w:t>
      </w:r>
      <w:r>
        <w:rPr>
          <w:b/>
          <w:color w:val="FF0000"/>
          <w:sz w:val="28"/>
          <w:szCs w:val="28"/>
          <w:lang w:val="fr-BE"/>
        </w:rPr>
        <w:t xml:space="preserve"> Nouveau : </w:t>
      </w:r>
      <w:r w:rsidRPr="003331F3">
        <w:rPr>
          <w:b/>
          <w:color w:val="FF0000"/>
          <w:lang w:val="fr-BE"/>
        </w:rPr>
        <w:t>D</w:t>
      </w:r>
      <w:r>
        <w:rPr>
          <w:b/>
          <w:color w:val="FF0000"/>
          <w:lang w:val="fr-BE"/>
        </w:rPr>
        <w:t>IVISION "ACCESS</w:t>
      </w:r>
      <w:r w:rsidRPr="003331F3">
        <w:rPr>
          <w:b/>
          <w:color w:val="FF0000"/>
          <w:lang w:val="fr-BE"/>
        </w:rPr>
        <w:t>"</w:t>
      </w:r>
      <w:r>
        <w:rPr>
          <w:b/>
          <w:color w:val="FF0000"/>
          <w:lang w:val="fr-BE"/>
        </w:rPr>
        <w:t xml:space="preserve"> </w:t>
      </w:r>
      <w:r w:rsidRPr="00397BEE">
        <w:rPr>
          <w:color w:val="FF0000"/>
          <w:lang w:val="fr-BE"/>
        </w:rPr>
        <w:t>(Voir Art. 1.3.4</w:t>
      </w:r>
      <w:r>
        <w:rPr>
          <w:color w:val="FF0000"/>
          <w:lang w:val="fr-BE"/>
        </w:rPr>
        <w:t>,</w:t>
      </w:r>
      <w:r w:rsidRPr="00397BEE">
        <w:rPr>
          <w:color w:val="FF0000"/>
          <w:lang w:val="fr-BE"/>
        </w:rPr>
        <w:t xml:space="preserve"> du RP Auto Cross)</w:t>
      </w:r>
    </w:p>
    <w:p w14:paraId="7A87DC5C" w14:textId="77777777" w:rsidR="00397BEE" w:rsidRPr="003C5D20" w:rsidRDefault="00397BEE" w:rsidP="00397BEE">
      <w:pPr>
        <w:pStyle w:val="Retraitcorpsdetexte31"/>
        <w:ind w:left="567"/>
        <w:rPr>
          <w:color w:val="FF0000"/>
          <w:sz w:val="19"/>
          <w:szCs w:val="19"/>
          <w:lang w:val="fr-BE"/>
        </w:rPr>
      </w:pPr>
      <w:r w:rsidRPr="003C5D20">
        <w:rPr>
          <w:b/>
          <w:color w:val="FF0000"/>
          <w:sz w:val="20"/>
          <w:szCs w:val="20"/>
          <w:lang w:val="fr-BE"/>
        </w:rPr>
        <w:t>1.3.4.1.</w:t>
      </w:r>
      <w:r>
        <w:rPr>
          <w:color w:val="FF0000"/>
          <w:sz w:val="20"/>
          <w:szCs w:val="20"/>
          <w:lang w:val="fr-BE"/>
        </w:rPr>
        <w:t xml:space="preserve"> </w:t>
      </w:r>
      <w:r w:rsidRPr="003C5D20">
        <w:rPr>
          <w:color w:val="FF0000"/>
          <w:sz w:val="20"/>
          <w:szCs w:val="20"/>
          <w:lang w:val="fr-BE"/>
        </w:rPr>
        <w:t>Véhicule n’ayant</w:t>
      </w:r>
      <w:r w:rsidRPr="003C5D20">
        <w:rPr>
          <w:color w:val="FF0000"/>
          <w:sz w:val="19"/>
          <w:szCs w:val="19"/>
          <w:lang w:val="fr-BE"/>
        </w:rPr>
        <w:t xml:space="preserve"> subi aucune modification de moteur, de carrosserie, de châssis </w:t>
      </w:r>
      <w:r>
        <w:rPr>
          <w:color w:val="FF0000"/>
          <w:sz w:val="19"/>
          <w:szCs w:val="19"/>
          <w:lang w:val="fr-BE"/>
        </w:rPr>
        <w:t>ni</w:t>
      </w:r>
      <w:r w:rsidRPr="003C5D20">
        <w:rPr>
          <w:color w:val="FF0000"/>
          <w:sz w:val="19"/>
          <w:szCs w:val="19"/>
          <w:lang w:val="fr-BE"/>
        </w:rPr>
        <w:t xml:space="preserve"> de suspension. </w:t>
      </w:r>
    </w:p>
    <w:p w14:paraId="491DB8D9" w14:textId="77777777" w:rsidR="00397BEE" w:rsidRPr="003C5D20" w:rsidRDefault="00397BEE" w:rsidP="00397BEE">
      <w:pPr>
        <w:pStyle w:val="Retraitcorpsdetexte31"/>
        <w:ind w:left="567"/>
        <w:rPr>
          <w:color w:val="FF0000"/>
          <w:sz w:val="19"/>
          <w:szCs w:val="19"/>
          <w:lang w:val="fr-BE"/>
        </w:rPr>
      </w:pPr>
      <w:r w:rsidRPr="003C5D20">
        <w:rPr>
          <w:b/>
          <w:color w:val="FF0000"/>
          <w:sz w:val="19"/>
          <w:szCs w:val="19"/>
          <w:lang w:val="fr-BE"/>
        </w:rPr>
        <w:t>1.3.4.2.</w:t>
      </w:r>
      <w:r>
        <w:rPr>
          <w:color w:val="FF0000"/>
          <w:sz w:val="19"/>
          <w:szCs w:val="19"/>
          <w:lang w:val="fr-BE"/>
        </w:rPr>
        <w:tab/>
      </w:r>
      <w:r w:rsidRPr="003C5D20">
        <w:rPr>
          <w:color w:val="FF0000"/>
          <w:sz w:val="19"/>
          <w:szCs w:val="19"/>
          <w:lang w:val="fr-BE"/>
        </w:rPr>
        <w:t>L’arceau est conseillé mais pas obligatoire</w:t>
      </w:r>
      <w:r>
        <w:rPr>
          <w:color w:val="FF0000"/>
          <w:sz w:val="19"/>
          <w:szCs w:val="19"/>
          <w:lang w:val="fr-BE"/>
        </w:rPr>
        <w:t xml:space="preserve"> ;</w:t>
      </w:r>
      <w:r w:rsidRPr="003C5D20">
        <w:rPr>
          <w:color w:val="FF0000"/>
          <w:sz w:val="19"/>
          <w:szCs w:val="19"/>
          <w:lang w:val="fr-BE"/>
        </w:rPr>
        <w:t xml:space="preserve"> les "bois"</w:t>
      </w:r>
      <w:r>
        <w:rPr>
          <w:color w:val="FF0000"/>
          <w:sz w:val="19"/>
          <w:szCs w:val="19"/>
          <w:lang w:val="fr-BE"/>
        </w:rPr>
        <w:t xml:space="preserve"> (poutrelle verticale)</w:t>
      </w:r>
      <w:r w:rsidRPr="003C5D20">
        <w:rPr>
          <w:color w:val="FF0000"/>
          <w:sz w:val="19"/>
          <w:szCs w:val="19"/>
          <w:lang w:val="fr-BE"/>
        </w:rPr>
        <w:t xml:space="preserve"> ou les étançons de maçonnerie pourront </w:t>
      </w:r>
      <w:r>
        <w:rPr>
          <w:color w:val="FF0000"/>
          <w:sz w:val="19"/>
          <w:szCs w:val="19"/>
          <w:lang w:val="fr-BE"/>
        </w:rPr>
        <w:t xml:space="preserve">être utilisés en cas d'absence d'arceau pour servir </w:t>
      </w:r>
      <w:r w:rsidRPr="003C5D20">
        <w:rPr>
          <w:color w:val="FF0000"/>
          <w:sz w:val="19"/>
          <w:szCs w:val="19"/>
          <w:lang w:val="fr-BE"/>
        </w:rPr>
        <w:t>de renforts.</w:t>
      </w:r>
    </w:p>
    <w:p w14:paraId="14492764" w14:textId="77777777" w:rsidR="00397BEE" w:rsidRPr="005B7C08" w:rsidRDefault="00397BEE" w:rsidP="00397BEE">
      <w:pPr>
        <w:pStyle w:val="Retraitcorpsdetexte31"/>
        <w:ind w:left="567"/>
        <w:rPr>
          <w:rFonts w:cs="CenturyGothic"/>
          <w:color w:val="FF0000"/>
          <w:sz w:val="19"/>
          <w:szCs w:val="19"/>
          <w:lang w:val="fr-BE" w:eastAsia="fr-BE"/>
        </w:rPr>
      </w:pPr>
      <w:r w:rsidRPr="005B7C08">
        <w:rPr>
          <w:rFonts w:cs="CenturyGothic"/>
          <w:b/>
          <w:color w:val="FF0000"/>
          <w:sz w:val="19"/>
          <w:szCs w:val="19"/>
          <w:lang w:val="fr-BE" w:eastAsia="fr-BE"/>
        </w:rPr>
        <w:t>1.3.4.3.</w:t>
      </w:r>
      <w:r w:rsidRPr="005B7C08">
        <w:rPr>
          <w:rFonts w:cs="CenturyGothic"/>
          <w:color w:val="FF0000"/>
          <w:sz w:val="19"/>
          <w:szCs w:val="19"/>
          <w:lang w:val="fr-BE" w:eastAsia="fr-BE"/>
        </w:rPr>
        <w:tab/>
        <w:t>Les véhicules équipés de 4 roues motrices et les moteurs "turbo" sont interdits.</w:t>
      </w:r>
    </w:p>
    <w:p w14:paraId="5578D08A" w14:textId="77777777" w:rsidR="00397BEE" w:rsidRPr="00397BEE" w:rsidRDefault="00397BEE" w:rsidP="00397BEE">
      <w:pPr>
        <w:pStyle w:val="Retraitcorpsdetexte31"/>
        <w:ind w:left="567"/>
        <w:rPr>
          <w:rFonts w:cs="CenturyGothic"/>
          <w:b/>
          <w:color w:val="FF0000"/>
          <w:sz w:val="19"/>
          <w:szCs w:val="19"/>
          <w:lang w:val="fr-BE" w:eastAsia="fr-BE"/>
        </w:rPr>
      </w:pPr>
      <w:r w:rsidRPr="005B7C08">
        <w:rPr>
          <w:rFonts w:cs="CenturyGothic"/>
          <w:b/>
          <w:color w:val="FF0000"/>
          <w:sz w:val="19"/>
          <w:szCs w:val="19"/>
          <w:lang w:val="fr-BE" w:eastAsia="fr-BE"/>
        </w:rPr>
        <w:t>1.3.4.4.</w:t>
      </w:r>
      <w:r w:rsidRPr="005B7C08">
        <w:rPr>
          <w:rFonts w:cs="CenturyGothic"/>
          <w:b/>
          <w:color w:val="FF0000"/>
          <w:sz w:val="19"/>
          <w:szCs w:val="19"/>
          <w:lang w:val="fr-BE" w:eastAsia="fr-BE"/>
        </w:rPr>
        <w:tab/>
      </w:r>
      <w:r w:rsidRPr="005B7C08">
        <w:rPr>
          <w:rFonts w:cs="CenturyGothic"/>
          <w:b/>
          <w:color w:val="FF0000"/>
          <w:sz w:val="19"/>
          <w:szCs w:val="19"/>
          <w:u w:val="single"/>
          <w:lang w:val="fr-BE" w:eastAsia="fr-BE"/>
        </w:rPr>
        <w:t>N.B.</w:t>
      </w:r>
      <w:r w:rsidRPr="005B7C08">
        <w:rPr>
          <w:rFonts w:cs="CenturyGothic"/>
          <w:color w:val="FF0000"/>
          <w:sz w:val="19"/>
          <w:szCs w:val="19"/>
          <w:lang w:val="fr-BE" w:eastAsia="fr-BE"/>
        </w:rPr>
        <w:t xml:space="preserve"> : </w:t>
      </w:r>
      <w:r w:rsidRPr="00397BEE">
        <w:rPr>
          <w:rFonts w:cs="CenturyGothic"/>
          <w:b/>
          <w:color w:val="FF0000"/>
          <w:sz w:val="19"/>
          <w:szCs w:val="19"/>
          <w:lang w:val="fr-BE" w:eastAsia="fr-BE"/>
        </w:rPr>
        <w:t xml:space="preserve">Il est rappelé que les Commissaires Techniques présents à l'épreuve pourront proposer la non-qualification d'un véhicule au Collège des Commissaires Sportifs, s'ils l'estiment dangereux ou insuffisamment sécurisé. </w:t>
      </w:r>
    </w:p>
    <w:p w14:paraId="16E5143A" w14:textId="77777777" w:rsidR="00397BEE" w:rsidRPr="005B7C08" w:rsidRDefault="00397BEE" w:rsidP="00397BEE">
      <w:pPr>
        <w:widowControl/>
        <w:suppressAutoHyphens w:val="0"/>
        <w:autoSpaceDE w:val="0"/>
        <w:autoSpaceDN w:val="0"/>
        <w:adjustRightInd w:val="0"/>
        <w:ind w:left="567"/>
        <w:jc w:val="both"/>
        <w:rPr>
          <w:rFonts w:ascii="Century Gothic" w:hAnsi="Century Gothic" w:cs="CenturyGothic"/>
          <w:color w:val="FF0000"/>
          <w:sz w:val="19"/>
          <w:szCs w:val="19"/>
          <w:lang w:val="fr-BE" w:eastAsia="fr-BE"/>
        </w:rPr>
      </w:pPr>
      <w:r w:rsidRPr="005B7C08">
        <w:rPr>
          <w:rFonts w:ascii="Century Gothic" w:hAnsi="Century Gothic" w:cs="CenturyGothic"/>
          <w:b/>
          <w:color w:val="FF0000"/>
          <w:sz w:val="19"/>
          <w:szCs w:val="19"/>
          <w:lang w:val="fr-BE" w:eastAsia="fr-BE"/>
        </w:rPr>
        <w:t>1.3.4.5.</w:t>
      </w:r>
      <w:r w:rsidRPr="005B7C08">
        <w:rPr>
          <w:rFonts w:ascii="Century Gothic" w:hAnsi="Century Gothic" w:cs="CenturyGothic"/>
          <w:color w:val="FF0000"/>
          <w:sz w:val="19"/>
          <w:szCs w:val="19"/>
          <w:lang w:val="fr-BE" w:eastAsia="fr-BE"/>
        </w:rPr>
        <w:tab/>
        <w:t>Les concurrents doivent être âgés de 18 ans accomplis et être titulaires d'une licence C ou 1JC (agrément médical).</w:t>
      </w:r>
    </w:p>
    <w:p w14:paraId="6D45C398" w14:textId="77777777" w:rsidR="00397BEE" w:rsidRPr="005B7C08" w:rsidRDefault="00397BEE" w:rsidP="00397BEE">
      <w:pPr>
        <w:widowControl/>
        <w:suppressAutoHyphens w:val="0"/>
        <w:autoSpaceDE w:val="0"/>
        <w:autoSpaceDN w:val="0"/>
        <w:adjustRightInd w:val="0"/>
        <w:ind w:left="567"/>
        <w:jc w:val="both"/>
        <w:rPr>
          <w:rFonts w:ascii="Century Gothic" w:hAnsi="Century Gothic" w:cs="CenturyGothic"/>
          <w:color w:val="FF0000"/>
          <w:sz w:val="19"/>
          <w:szCs w:val="19"/>
          <w:lang w:val="fr-BE" w:eastAsia="fr-BE"/>
        </w:rPr>
      </w:pPr>
      <w:r w:rsidRPr="005B7C08">
        <w:rPr>
          <w:rFonts w:ascii="Century Gothic" w:hAnsi="Century Gothic" w:cs="CenturyGothic"/>
          <w:b/>
          <w:color w:val="FF0000"/>
          <w:sz w:val="19"/>
          <w:szCs w:val="19"/>
          <w:lang w:val="fr-BE" w:eastAsia="fr-BE"/>
        </w:rPr>
        <w:t>1.3.4.6.</w:t>
      </w:r>
      <w:r w:rsidRPr="005B7C08">
        <w:rPr>
          <w:rFonts w:ascii="Century Gothic" w:hAnsi="Century Gothic" w:cs="CenturyGothic"/>
          <w:b/>
          <w:color w:val="FF0000"/>
          <w:sz w:val="19"/>
          <w:szCs w:val="19"/>
          <w:lang w:val="fr-BE" w:eastAsia="fr-BE"/>
        </w:rPr>
        <w:tab/>
      </w:r>
      <w:r w:rsidRPr="005B7C08">
        <w:rPr>
          <w:rFonts w:ascii="Century Gothic" w:hAnsi="Century Gothic" w:cs="CenturyGothic"/>
          <w:color w:val="FF0000"/>
          <w:sz w:val="19"/>
          <w:szCs w:val="19"/>
          <w:lang w:val="fr-BE" w:eastAsia="fr-BE"/>
        </w:rPr>
        <w:t>Ils devront être équipés d'un casque et d'une salopette en coton, au minimum (comme les pilotes d’auto cross).</w:t>
      </w:r>
    </w:p>
    <w:p w14:paraId="286D85D9" w14:textId="77777777" w:rsidR="00397BEE" w:rsidRDefault="00397BEE" w:rsidP="007A28DC">
      <w:pPr>
        <w:pStyle w:val="Retraitcorpsdetexte31"/>
        <w:ind w:left="2832" w:hanging="989"/>
        <w:rPr>
          <w:b/>
          <w:color w:val="FF0000"/>
          <w:sz w:val="19"/>
          <w:szCs w:val="19"/>
          <w:lang w:val="fr-BE"/>
        </w:rPr>
      </w:pPr>
    </w:p>
    <w:p w14:paraId="0CB49167" w14:textId="77777777" w:rsidR="00114177" w:rsidRDefault="00114177">
      <w:pPr>
        <w:tabs>
          <w:tab w:val="left" w:pos="1843"/>
        </w:tabs>
        <w:jc w:val="both"/>
        <w:rPr>
          <w:rFonts w:ascii="Century Gothic" w:hAnsi="Century Gothic"/>
          <w:sz w:val="4"/>
          <w:szCs w:val="4"/>
        </w:rPr>
      </w:pPr>
    </w:p>
    <w:p w14:paraId="063ADF68"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3 : Participation</w:t>
      </w:r>
    </w:p>
    <w:p w14:paraId="1B995B18" w14:textId="77777777" w:rsidR="00114177" w:rsidRDefault="00114177">
      <w:pPr>
        <w:tabs>
          <w:tab w:val="left" w:leader="dot" w:pos="9214"/>
        </w:tabs>
        <w:ind w:left="284"/>
        <w:jc w:val="both"/>
        <w:rPr>
          <w:rFonts w:ascii="Century Gothic" w:hAnsi="Century Gothic"/>
          <w:b/>
          <w:sz w:val="10"/>
          <w:u w:val="single"/>
        </w:rPr>
      </w:pPr>
    </w:p>
    <w:p w14:paraId="6548780A" w14:textId="77777777" w:rsidR="00114177" w:rsidRDefault="00114177">
      <w:pPr>
        <w:tabs>
          <w:tab w:val="left" w:leader="dot" w:pos="9214"/>
        </w:tabs>
        <w:ind w:left="284"/>
        <w:jc w:val="both"/>
        <w:rPr>
          <w:rFonts w:ascii="Century Gothic" w:hAnsi="Century Gothic"/>
        </w:rPr>
      </w:pPr>
      <w:r>
        <w:rPr>
          <w:rFonts w:ascii="Century Gothic" w:hAnsi="Century Gothic"/>
          <w:b/>
          <w:bCs/>
        </w:rPr>
        <w:t>1</w:t>
      </w:r>
      <w:r>
        <w:rPr>
          <w:rFonts w:ascii="Century Gothic" w:hAnsi="Century Gothic"/>
        </w:rPr>
        <w:t xml:space="preserve">) - Le </w:t>
      </w:r>
      <w:r>
        <w:rPr>
          <w:rFonts w:ascii="Century Gothic" w:hAnsi="Century Gothic"/>
          <w:b/>
          <w:bCs/>
        </w:rPr>
        <w:t>bulletin d'engagement</w:t>
      </w:r>
      <w:r>
        <w:rPr>
          <w:rFonts w:ascii="Century Gothic" w:hAnsi="Century Gothic"/>
        </w:rPr>
        <w:t xml:space="preserve">, lisiblement complété, DEVRA parvenir, uniquement, par voie postale, au plus tard 8 jours avant l’épreuve à ... </w:t>
      </w:r>
      <w:r>
        <w:rPr>
          <w:rFonts w:ascii="Century Gothic" w:hAnsi="Century Gothic"/>
          <w:i/>
          <w:iCs/>
          <w:color w:val="0000FF"/>
        </w:rPr>
        <w:t>(nom et adresse)</w:t>
      </w:r>
      <w:r>
        <w:rPr>
          <w:rFonts w:ascii="Century Gothic" w:hAnsi="Century Gothic"/>
        </w:rPr>
        <w:t>. Une amende correspondant à 20% du prix de l’engagement pourra être réclamée par l’</w:t>
      </w:r>
      <w:r w:rsidR="007A28DC">
        <w:rPr>
          <w:rFonts w:ascii="Century Gothic" w:hAnsi="Century Gothic"/>
        </w:rPr>
        <w:t>o</w:t>
      </w:r>
      <w:r>
        <w:rPr>
          <w:rFonts w:ascii="Century Gothic" w:hAnsi="Century Gothic"/>
        </w:rPr>
        <w:t xml:space="preserve">rganisateur à tout pilote qui </w:t>
      </w:r>
      <w:r w:rsidR="007A28DC">
        <w:rPr>
          <w:rFonts w:ascii="Century Gothic" w:hAnsi="Century Gothic"/>
        </w:rPr>
        <w:t>n’a pas</w:t>
      </w:r>
      <w:r>
        <w:rPr>
          <w:rFonts w:ascii="Century Gothic" w:hAnsi="Century Gothic"/>
        </w:rPr>
        <w:t xml:space="preserve"> renvoyé son bulletin d’engagement (Voir Art.9</w:t>
      </w:r>
      <w:r w:rsidR="007A28DC">
        <w:rPr>
          <w:rFonts w:ascii="Century Gothic" w:hAnsi="Century Gothic"/>
        </w:rPr>
        <w:t xml:space="preserve">, </w:t>
      </w:r>
      <w:r>
        <w:rPr>
          <w:rFonts w:ascii="Century Gothic" w:hAnsi="Century Gothic"/>
        </w:rPr>
        <w:t>point 1b du RSG)</w:t>
      </w:r>
    </w:p>
    <w:p w14:paraId="28320D0C" w14:textId="77777777" w:rsidR="00114177" w:rsidRDefault="00114177">
      <w:pPr>
        <w:tabs>
          <w:tab w:val="left" w:leader="dot" w:pos="9214"/>
        </w:tabs>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232B510A" w14:textId="77777777" w:rsidR="00114177" w:rsidRDefault="00114177">
      <w:pPr>
        <w:tabs>
          <w:tab w:val="left" w:leader="dot" w:pos="9214"/>
        </w:tabs>
        <w:ind w:left="284"/>
        <w:jc w:val="both"/>
        <w:rPr>
          <w:rFonts w:ascii="Century Gothic" w:hAnsi="Century Gothic"/>
          <w:sz w:val="10"/>
        </w:rPr>
      </w:pPr>
    </w:p>
    <w:p w14:paraId="4FD0B1A4" w14:textId="77777777" w:rsidR="00114177" w:rsidRPr="007A28DC" w:rsidRDefault="00114177">
      <w:pPr>
        <w:tabs>
          <w:tab w:val="left" w:leader="dot" w:pos="9214"/>
        </w:tabs>
        <w:ind w:left="284"/>
        <w:jc w:val="both"/>
        <w:rPr>
          <w:rFonts w:ascii="Century Gothic" w:hAnsi="Century Gothic"/>
          <w:color w:val="FF0000"/>
        </w:rPr>
      </w:pPr>
      <w:r>
        <w:rPr>
          <w:rFonts w:ascii="Century Gothic" w:hAnsi="Century Gothic"/>
          <w:b/>
          <w:bCs/>
        </w:rPr>
        <w:t>2</w:t>
      </w:r>
      <w:r>
        <w:rPr>
          <w:rFonts w:ascii="Century Gothic" w:hAnsi="Century Gothic"/>
        </w:rPr>
        <w:t xml:space="preserve">) -  Les </w:t>
      </w:r>
      <w:r>
        <w:rPr>
          <w:rFonts w:ascii="Century Gothic" w:hAnsi="Century Gothic"/>
          <w:b/>
          <w:bCs/>
        </w:rPr>
        <w:t>frais d’inscription</w:t>
      </w:r>
      <w:r>
        <w:rPr>
          <w:rFonts w:ascii="Century Gothic" w:hAnsi="Century Gothic"/>
        </w:rPr>
        <w:t xml:space="preserve"> s’élèvent à </w:t>
      </w:r>
      <w:r w:rsidRPr="007A28DC">
        <w:rPr>
          <w:rFonts w:ascii="Century Gothic" w:hAnsi="Century Gothic"/>
          <w:color w:val="FF0000"/>
        </w:rPr>
        <w:t>......€, assurance compris</w:t>
      </w:r>
      <w:r w:rsidR="007A28DC" w:rsidRPr="007A28DC">
        <w:rPr>
          <w:rFonts w:ascii="Century Gothic" w:hAnsi="Century Gothic"/>
          <w:color w:val="FF0000"/>
        </w:rPr>
        <w:t>e.</w:t>
      </w:r>
    </w:p>
    <w:p w14:paraId="143BC596" w14:textId="77777777" w:rsidR="00114177" w:rsidRDefault="00114177" w:rsidP="007A28DC">
      <w:pPr>
        <w:tabs>
          <w:tab w:val="left" w:leader="dot" w:pos="9214"/>
        </w:tabs>
        <w:ind w:left="709" w:hanging="425"/>
        <w:jc w:val="both"/>
        <w:rPr>
          <w:rFonts w:ascii="Century Gothic" w:hAnsi="Century Gothic"/>
        </w:rPr>
      </w:pPr>
      <w:r>
        <w:rPr>
          <w:rFonts w:ascii="Century Gothic" w:hAnsi="Century Gothic"/>
        </w:rPr>
        <w:t xml:space="preserve">    - Le paiement de l’inscription peut se faire le jour de l’épreuve ou la veille si des vérifications administratives préliminaires sont prévues.</w:t>
      </w:r>
    </w:p>
    <w:p w14:paraId="5417B946" w14:textId="77777777" w:rsidR="00114177" w:rsidRDefault="00114177" w:rsidP="007A28DC">
      <w:pPr>
        <w:tabs>
          <w:tab w:val="left" w:leader="dot" w:pos="9214"/>
        </w:tabs>
        <w:ind w:left="709" w:hanging="425"/>
        <w:jc w:val="both"/>
        <w:rPr>
          <w:rFonts w:ascii="Century Gothic" w:hAnsi="Century Gothic"/>
        </w:rPr>
      </w:pPr>
      <w:r>
        <w:rPr>
          <w:rFonts w:ascii="Century Gothic" w:hAnsi="Century Gothic"/>
        </w:rPr>
        <w:lastRenderedPageBreak/>
        <w:t xml:space="preserve">     - Seuls seront autorisés à prendre le départ de l’épreuve, les pilotes qui se seront acquittés du montant de l’engagement. Le montant de l’engagement pour véhicule non qualifié sera </w:t>
      </w:r>
      <w:r>
        <w:rPr>
          <w:rFonts w:ascii="Century Gothic" w:hAnsi="Century Gothic"/>
          <w:b/>
          <w:bCs/>
        </w:rPr>
        <w:t>remboursé</w:t>
      </w:r>
      <w:r>
        <w:rPr>
          <w:rFonts w:ascii="Century Gothic" w:hAnsi="Century Gothic"/>
        </w:rPr>
        <w:t xml:space="preserve"> au pilote, moins </w:t>
      </w:r>
      <w:r>
        <w:rPr>
          <w:rFonts w:ascii="Century Gothic" w:hAnsi="Century Gothic"/>
          <w:b/>
        </w:rPr>
        <w:t>12,50 €</w:t>
      </w:r>
      <w:r>
        <w:rPr>
          <w:rFonts w:ascii="Century Gothic" w:hAnsi="Century Gothic"/>
        </w:rPr>
        <w:t xml:space="preserve"> pour frais d’administration.</w:t>
      </w:r>
    </w:p>
    <w:p w14:paraId="2D2B8B99" w14:textId="77777777" w:rsidR="00114177" w:rsidRDefault="00114177" w:rsidP="007A28DC">
      <w:pPr>
        <w:tabs>
          <w:tab w:val="left" w:leader="dot" w:pos="9214"/>
        </w:tabs>
        <w:ind w:left="709" w:hanging="425"/>
        <w:jc w:val="both"/>
        <w:rPr>
          <w:rFonts w:ascii="Century Gothic" w:hAnsi="Century Gothic"/>
          <w:color w:val="FF0000"/>
        </w:rPr>
      </w:pPr>
      <w:r>
        <w:rPr>
          <w:rFonts w:ascii="Century Gothic" w:hAnsi="Century Gothic"/>
          <w:color w:val="FF0000"/>
        </w:rPr>
        <w:t xml:space="preserve">     -  Des </w:t>
      </w:r>
      <w:r>
        <w:rPr>
          <w:rFonts w:ascii="Century Gothic" w:hAnsi="Century Gothic"/>
          <w:b/>
          <w:bCs/>
          <w:color w:val="FF0000"/>
        </w:rPr>
        <w:t>chiffres</w:t>
      </w:r>
      <w:r>
        <w:rPr>
          <w:rFonts w:ascii="Century Gothic" w:hAnsi="Century Gothic"/>
          <w:color w:val="FF0000"/>
        </w:rPr>
        <w:t xml:space="preserve"> en vue de former leur numéro pourront être acquis par les concurrents au prix d’</w:t>
      </w:r>
      <w:r>
        <w:rPr>
          <w:rFonts w:ascii="Century Gothic" w:hAnsi="Century Gothic"/>
          <w:b/>
          <w:bCs/>
          <w:color w:val="FF0000"/>
        </w:rPr>
        <w:t>1 €</w:t>
      </w:r>
      <w:r>
        <w:rPr>
          <w:rFonts w:ascii="Century Gothic" w:hAnsi="Century Gothic"/>
          <w:color w:val="FF0000"/>
        </w:rPr>
        <w:t>, la pièce.</w:t>
      </w:r>
    </w:p>
    <w:p w14:paraId="7A9725E6" w14:textId="77777777" w:rsidR="00114177" w:rsidRDefault="00114177">
      <w:pPr>
        <w:tabs>
          <w:tab w:val="left" w:leader="dot" w:pos="9214"/>
        </w:tabs>
        <w:ind w:left="284"/>
        <w:jc w:val="both"/>
        <w:rPr>
          <w:rFonts w:ascii="Century Gothic" w:hAnsi="Century Gothic"/>
          <w:color w:val="FF0000"/>
          <w:sz w:val="10"/>
        </w:rPr>
      </w:pPr>
    </w:p>
    <w:p w14:paraId="1395E709" w14:textId="77777777" w:rsidR="00114177" w:rsidRPr="007A28DC" w:rsidRDefault="00114177">
      <w:pPr>
        <w:numPr>
          <w:ilvl w:val="0"/>
          <w:numId w:val="4"/>
        </w:numPr>
        <w:tabs>
          <w:tab w:val="left" w:leader="dot" w:pos="9214"/>
        </w:tabs>
        <w:jc w:val="both"/>
        <w:rPr>
          <w:rFonts w:ascii="Century Gothic" w:hAnsi="Century Gothic"/>
          <w:b/>
          <w:bCs/>
        </w:rPr>
      </w:pPr>
      <w:r w:rsidRPr="007A28DC">
        <w:rPr>
          <w:rFonts w:ascii="Century Gothic" w:hAnsi="Century Gothic"/>
          <w:b/>
          <w:bCs/>
        </w:rPr>
        <w:t>Licences</w:t>
      </w:r>
    </w:p>
    <w:p w14:paraId="78CD0F1F" w14:textId="77777777" w:rsidR="00114177" w:rsidRPr="007A28DC" w:rsidRDefault="00114177">
      <w:pPr>
        <w:numPr>
          <w:ilvl w:val="1"/>
          <w:numId w:val="4"/>
        </w:numPr>
        <w:tabs>
          <w:tab w:val="clear" w:pos="1364"/>
          <w:tab w:val="num" w:pos="720"/>
          <w:tab w:val="left" w:leader="dot" w:pos="9214"/>
        </w:tabs>
        <w:ind w:hanging="824"/>
        <w:jc w:val="both"/>
        <w:rPr>
          <w:rFonts w:ascii="Century Gothic" w:hAnsi="Century Gothic"/>
          <w:u w:val="single"/>
        </w:rPr>
      </w:pPr>
      <w:r w:rsidRPr="007A28DC">
        <w:rPr>
          <w:rFonts w:ascii="Century Gothic" w:hAnsi="Century Gothic"/>
          <w:u w:val="single"/>
        </w:rPr>
        <w:t>Licence annuelle</w:t>
      </w:r>
    </w:p>
    <w:p w14:paraId="6DCA03B5"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La licence minimale pour participer au meeting, est la licence « C ». Elle peut s’obtenir préalablement auprès des clubs membres de </w:t>
      </w:r>
      <w:r w:rsidR="007A28DC" w:rsidRPr="007A28DC">
        <w:rPr>
          <w:rFonts w:ascii="Century Gothic" w:hAnsi="Century Gothic"/>
        </w:rPr>
        <w:t>l’ASAF.</w:t>
      </w:r>
    </w:p>
    <w:p w14:paraId="79FD22DF" w14:textId="77777777" w:rsidR="00114177" w:rsidRPr="007A28DC" w:rsidRDefault="007A28DC">
      <w:pPr>
        <w:tabs>
          <w:tab w:val="left" w:leader="dot" w:pos="9214"/>
        </w:tabs>
        <w:ind w:left="540"/>
        <w:jc w:val="both"/>
        <w:rPr>
          <w:rFonts w:ascii="Century Gothic" w:hAnsi="Century Gothic"/>
        </w:rPr>
      </w:pPr>
      <w:r w:rsidRPr="007A28DC">
        <w:rPr>
          <w:rFonts w:ascii="Century Gothic" w:hAnsi="Century Gothic"/>
        </w:rPr>
        <w:t>Elle</w:t>
      </w:r>
      <w:r w:rsidR="00114177" w:rsidRPr="007A28DC">
        <w:rPr>
          <w:rFonts w:ascii="Century Gothic" w:hAnsi="Century Gothic"/>
        </w:rPr>
        <w:t xml:space="preserve"> est soumise à un agrément médical décerné par un médecin reconnu par la Fédération et à la réussite d’un test cardiologique à l’effort, pour les demandeurs de 45 ans et plus. Son prix est de </w:t>
      </w:r>
      <w:r w:rsidR="00114177" w:rsidRPr="007A28DC">
        <w:rPr>
          <w:rFonts w:ascii="Century Gothic" w:hAnsi="Century Gothic"/>
          <w:b/>
          <w:bCs/>
        </w:rPr>
        <w:t>30 €.</w:t>
      </w:r>
    </w:p>
    <w:p w14:paraId="7F2FC968"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Pour les demandeurs mineurs d’âge une autorisation parentale dont la signature aura été légalisée par l’Administration Communale du lieu de domicile ainsi qu’une demande de </w:t>
      </w:r>
      <w:r w:rsidRPr="007A28DC">
        <w:rPr>
          <w:rFonts w:ascii="Century Gothic" w:hAnsi="Century Gothic"/>
          <w:b/>
          <w:bCs/>
        </w:rPr>
        <w:t>CAP ASAF (10 €)</w:t>
      </w:r>
      <w:r w:rsidRPr="007A28DC">
        <w:rPr>
          <w:rFonts w:ascii="Century Gothic" w:hAnsi="Century Gothic"/>
        </w:rPr>
        <w:t xml:space="preserve">, devront être </w:t>
      </w:r>
      <w:r w:rsidR="007A28DC" w:rsidRPr="007A28DC">
        <w:rPr>
          <w:rFonts w:ascii="Century Gothic" w:hAnsi="Century Gothic"/>
        </w:rPr>
        <w:t xml:space="preserve">jointes </w:t>
      </w:r>
      <w:r w:rsidR="007A28DC" w:rsidRPr="007A28DC">
        <w:rPr>
          <w:rFonts w:ascii="Century Gothic" w:hAnsi="Century Gothic"/>
          <w:b/>
          <w:bCs/>
        </w:rPr>
        <w:t>à</w:t>
      </w:r>
      <w:r w:rsidRPr="007A28DC">
        <w:rPr>
          <w:rFonts w:ascii="Century Gothic" w:hAnsi="Century Gothic"/>
        </w:rPr>
        <w:t xml:space="preserve"> la demande.</w:t>
      </w:r>
    </w:p>
    <w:p w14:paraId="674E997C"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b/>
          <w:bCs/>
        </w:rPr>
        <w:t>N.B. :</w:t>
      </w:r>
      <w:r w:rsidRPr="007A28DC">
        <w:rPr>
          <w:rFonts w:ascii="Century Gothic" w:hAnsi="Century Gothic"/>
        </w:rPr>
        <w:t xml:space="preserve"> Toutes les licences annuelles délivrées par la VAS autorisent également la participation aux compétitions de cette discipline.</w:t>
      </w:r>
    </w:p>
    <w:p w14:paraId="4D6309E1" w14:textId="77777777" w:rsidR="00114177" w:rsidRPr="007A28DC" w:rsidRDefault="00114177">
      <w:pPr>
        <w:tabs>
          <w:tab w:val="left" w:leader="dot" w:pos="9214"/>
        </w:tabs>
        <w:ind w:left="540"/>
        <w:jc w:val="both"/>
        <w:rPr>
          <w:rFonts w:ascii="Century Gothic" w:hAnsi="Century Gothic"/>
          <w:u w:val="single"/>
        </w:rPr>
      </w:pPr>
      <w:r w:rsidRPr="007A28DC">
        <w:rPr>
          <w:rFonts w:ascii="Century Gothic" w:hAnsi="Century Gothic"/>
        </w:rPr>
        <w:t xml:space="preserve">- </w:t>
      </w:r>
      <w:r w:rsidRPr="007A28DC">
        <w:rPr>
          <w:rFonts w:ascii="Century Gothic" w:hAnsi="Century Gothic"/>
          <w:u w:val="single"/>
        </w:rPr>
        <w:t>Licence journalière</w:t>
      </w:r>
    </w:p>
    <w:p w14:paraId="6B7EE2CA"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Une licence journalière du type « 1J-C » (éventuellement, pour les demandeurs réunissant les conditions nécessaires à leur obtention, des licences « 1J-B » ou « 1J-A4 », comportant des couvertures en assurances Individuelles-Accidents Corporels </w:t>
      </w:r>
      <w:r w:rsidR="007A28DC" w:rsidRPr="007A28DC">
        <w:rPr>
          <w:rFonts w:ascii="Century Gothic" w:hAnsi="Century Gothic"/>
        </w:rPr>
        <w:t>supérieures) valable</w:t>
      </w:r>
      <w:r w:rsidRPr="007A28DC">
        <w:rPr>
          <w:rFonts w:ascii="Century Gothic" w:hAnsi="Century Gothic"/>
        </w:rPr>
        <w:t xml:space="preserve"> pour ce seul meeting, pourra être obtenue sur place auprès des Commissaires Sportifs de l’ASAF, au prix de </w:t>
      </w:r>
      <w:r w:rsidRPr="007A28DC">
        <w:rPr>
          <w:rFonts w:ascii="Century Gothic" w:hAnsi="Century Gothic"/>
          <w:b/>
          <w:bCs/>
        </w:rPr>
        <w:t>15 €</w:t>
      </w:r>
      <w:r w:rsidRPr="007A28DC">
        <w:rPr>
          <w:rFonts w:ascii="Century Gothic" w:hAnsi="Century Gothic"/>
        </w:rPr>
        <w:t>.</w:t>
      </w:r>
    </w:p>
    <w:p w14:paraId="7DCF485B"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Comme la licence annuelle du même niveau, la licence « 1J-C </w:t>
      </w:r>
      <w:r w:rsidR="007A28DC" w:rsidRPr="007A28DC">
        <w:rPr>
          <w:rFonts w:ascii="Century Gothic" w:hAnsi="Century Gothic"/>
        </w:rPr>
        <w:t>» est</w:t>
      </w:r>
      <w:r w:rsidRPr="007A28DC">
        <w:rPr>
          <w:rFonts w:ascii="Century Gothic" w:hAnsi="Century Gothic"/>
        </w:rPr>
        <w:t xml:space="preserve"> soumise à un agrément médical, obligatoirement délivré par le médecin de famille du demandeur ou dépositaire de son</w:t>
      </w:r>
      <w:r w:rsidR="007A28DC" w:rsidRPr="007A28DC">
        <w:rPr>
          <w:rFonts w:ascii="Century Gothic" w:hAnsi="Century Gothic"/>
        </w:rPr>
        <w:t xml:space="preserve"> </w:t>
      </w:r>
      <w:r w:rsidRPr="007A28DC">
        <w:rPr>
          <w:rFonts w:ascii="Century Gothic" w:hAnsi="Century Gothic"/>
        </w:rPr>
        <w:t xml:space="preserve">dossier médical.  C’est ce médecin qui décidera si des examens complémentaires sont utiles. </w:t>
      </w:r>
    </w:p>
    <w:p w14:paraId="1417B755" w14:textId="77777777" w:rsidR="00114177" w:rsidRPr="007A28DC" w:rsidRDefault="00114177">
      <w:pPr>
        <w:pStyle w:val="Retraitcorpsdetexte"/>
        <w:ind w:left="540"/>
      </w:pPr>
      <w:r w:rsidRPr="007A28DC">
        <w:t>Pour les demandeurs mineurs d’âge une autorisation parentale dont la signature aura été légalisée par l’Administration Communale du lieu de domicile devra être présentée lors de la demande.</w:t>
      </w:r>
    </w:p>
    <w:p w14:paraId="6CE0FD7C" w14:textId="77777777" w:rsidR="00114177" w:rsidRPr="007A28DC" w:rsidRDefault="00114177">
      <w:pPr>
        <w:tabs>
          <w:tab w:val="left" w:leader="dot" w:pos="9214"/>
        </w:tabs>
        <w:ind w:left="284"/>
        <w:jc w:val="both"/>
        <w:rPr>
          <w:rFonts w:ascii="Century Gothic" w:hAnsi="Century Gothic"/>
        </w:rPr>
      </w:pPr>
    </w:p>
    <w:p w14:paraId="0E697470" w14:textId="77777777" w:rsidR="00114177" w:rsidRDefault="00114177">
      <w:pPr>
        <w:tabs>
          <w:tab w:val="left" w:leader="dot" w:pos="9214"/>
        </w:tabs>
        <w:ind w:left="284"/>
        <w:jc w:val="both"/>
        <w:rPr>
          <w:rFonts w:ascii="Century Gothic" w:hAnsi="Century Gothic"/>
        </w:rPr>
      </w:pPr>
      <w:r>
        <w:rPr>
          <w:rFonts w:ascii="Century Gothic" w:hAnsi="Century Gothic"/>
        </w:rPr>
        <w:t>Seuls, les pilotes demandant une licence journalière « 1J-C », « 1J-B » ou « 1J-A4 » pourront s’inscrire le jour même de l’épreuve.</w:t>
      </w:r>
    </w:p>
    <w:p w14:paraId="7EA49FDC" w14:textId="77777777" w:rsidR="00114177" w:rsidRDefault="00114177">
      <w:pPr>
        <w:tabs>
          <w:tab w:val="left" w:leader="dot" w:pos="9214"/>
        </w:tabs>
        <w:ind w:left="284"/>
        <w:jc w:val="both"/>
        <w:rPr>
          <w:rFonts w:ascii="Century Gothic" w:hAnsi="Century Gothic"/>
        </w:rPr>
      </w:pPr>
    </w:p>
    <w:p w14:paraId="0C95BD73" w14:textId="77777777" w:rsidR="00114177" w:rsidRDefault="00114177">
      <w:pPr>
        <w:tabs>
          <w:tab w:val="left" w:leader="dot" w:pos="9214"/>
        </w:tabs>
        <w:ind w:left="284"/>
        <w:jc w:val="both"/>
        <w:rPr>
          <w:rFonts w:ascii="Century Gothic" w:hAnsi="Century Gothic"/>
          <w:sz w:val="4"/>
          <w:szCs w:val="4"/>
        </w:rPr>
      </w:pPr>
    </w:p>
    <w:p w14:paraId="6791A86F"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t>Chapitre 2 : Modalités de l’épreuve</w:t>
      </w:r>
    </w:p>
    <w:p w14:paraId="59F7AB59"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4 : Vérifications administratives et contrôle des documents</w:t>
      </w:r>
    </w:p>
    <w:p w14:paraId="0D756D4C" w14:textId="77777777" w:rsidR="00114177" w:rsidRDefault="00114177">
      <w:pPr>
        <w:tabs>
          <w:tab w:val="left" w:leader="dot" w:pos="9214"/>
        </w:tabs>
        <w:ind w:left="278" w:firstLine="6"/>
        <w:jc w:val="both"/>
        <w:rPr>
          <w:rFonts w:ascii="Century Gothic" w:hAnsi="Century Gothic"/>
        </w:rPr>
      </w:pPr>
      <w:r>
        <w:rPr>
          <w:rFonts w:ascii="Century Gothic" w:hAnsi="Century Gothic"/>
        </w:rPr>
        <w:t xml:space="preserve">Les </w:t>
      </w:r>
      <w:r>
        <w:rPr>
          <w:rFonts w:ascii="Century Gothic" w:hAnsi="Century Gothic"/>
          <w:u w:val="single"/>
        </w:rPr>
        <w:t>Vérifications Administratives</w:t>
      </w:r>
      <w:r>
        <w:rPr>
          <w:rFonts w:ascii="Century Gothic" w:hAnsi="Century Gothic"/>
        </w:rPr>
        <w:t xml:space="preserve"> des concurrents </w:t>
      </w:r>
      <w:r>
        <w:rPr>
          <w:rFonts w:ascii="Century Gothic" w:hAnsi="Century Gothic"/>
          <w:u w:val="single"/>
        </w:rPr>
        <w:t>et le Contrôle des Licences</w:t>
      </w:r>
      <w:r>
        <w:rPr>
          <w:rFonts w:ascii="Century Gothic" w:hAnsi="Century Gothic"/>
        </w:rPr>
        <w:t xml:space="preserve"> auront lieu le </w:t>
      </w:r>
      <w:r w:rsidR="00905381">
        <w:rPr>
          <w:rFonts w:ascii="Century Gothic" w:hAnsi="Century Gothic"/>
        </w:rPr>
        <w:t>……</w:t>
      </w:r>
      <w:r>
        <w:rPr>
          <w:rFonts w:ascii="Century Gothic" w:hAnsi="Century Gothic"/>
        </w:rPr>
        <w:t xml:space="preserve">……....... </w:t>
      </w:r>
      <w:r>
        <w:rPr>
          <w:rFonts w:ascii="Century Gothic" w:hAnsi="Century Gothic"/>
          <w:i/>
          <w:iCs/>
          <w:color w:val="0000FF"/>
        </w:rPr>
        <w:t>(</w:t>
      </w:r>
      <w:r w:rsidR="00905381">
        <w:rPr>
          <w:rFonts w:ascii="Century Gothic" w:hAnsi="Century Gothic"/>
          <w:i/>
          <w:iCs/>
          <w:color w:val="0000FF"/>
        </w:rPr>
        <w:t>Date</w:t>
      </w:r>
      <w:r>
        <w:rPr>
          <w:rFonts w:ascii="Century Gothic" w:hAnsi="Century Gothic"/>
          <w:i/>
          <w:iCs/>
          <w:color w:val="0000FF"/>
        </w:rPr>
        <w:t>)</w:t>
      </w:r>
      <w:r>
        <w:rPr>
          <w:rFonts w:ascii="Century Gothic" w:hAnsi="Century Gothic"/>
        </w:rPr>
        <w:t xml:space="preserve">, au </w:t>
      </w:r>
      <w:r w:rsidR="00905381">
        <w:rPr>
          <w:rFonts w:ascii="Century Gothic" w:hAnsi="Century Gothic"/>
        </w:rPr>
        <w:t>……</w:t>
      </w:r>
      <w:r>
        <w:rPr>
          <w:rFonts w:ascii="Century Gothic" w:hAnsi="Century Gothic"/>
        </w:rPr>
        <w:t xml:space="preserve">…….................... </w:t>
      </w:r>
      <w:r>
        <w:rPr>
          <w:rFonts w:ascii="Century Gothic" w:hAnsi="Century Gothic"/>
          <w:i/>
          <w:iCs/>
          <w:color w:val="0000FF"/>
        </w:rPr>
        <w:t>(</w:t>
      </w:r>
      <w:r w:rsidR="00905381">
        <w:rPr>
          <w:rFonts w:ascii="Century Gothic" w:hAnsi="Century Gothic"/>
          <w:i/>
          <w:iCs/>
          <w:color w:val="0000FF"/>
        </w:rPr>
        <w:t>Endroit</w:t>
      </w:r>
      <w:r>
        <w:rPr>
          <w:rFonts w:ascii="Century Gothic" w:hAnsi="Century Gothic"/>
          <w:i/>
          <w:iCs/>
          <w:color w:val="0000FF"/>
        </w:rPr>
        <w:t>)</w:t>
      </w:r>
      <w:r>
        <w:rPr>
          <w:rFonts w:ascii="Century Gothic" w:hAnsi="Century Gothic"/>
        </w:rPr>
        <w:t xml:space="preserve">, situé .............................................. </w:t>
      </w:r>
      <w:r>
        <w:rPr>
          <w:rFonts w:ascii="Century Gothic" w:hAnsi="Century Gothic"/>
          <w:i/>
          <w:iCs/>
          <w:color w:val="0000FF"/>
        </w:rPr>
        <w:t>(</w:t>
      </w:r>
      <w:r w:rsidR="00905381">
        <w:rPr>
          <w:rFonts w:ascii="Century Gothic" w:hAnsi="Century Gothic"/>
          <w:i/>
          <w:iCs/>
          <w:color w:val="0000FF"/>
        </w:rPr>
        <w:t>Adresse</w:t>
      </w:r>
      <w:r>
        <w:rPr>
          <w:rFonts w:ascii="Century Gothic" w:hAnsi="Century Gothic"/>
          <w:i/>
          <w:iCs/>
          <w:color w:val="0000FF"/>
        </w:rPr>
        <w:t>)</w:t>
      </w:r>
      <w:r>
        <w:rPr>
          <w:rFonts w:ascii="Century Gothic" w:hAnsi="Century Gothic"/>
        </w:rPr>
        <w:t>, selon ce timing :</w:t>
      </w:r>
    </w:p>
    <w:p w14:paraId="6CEEA8AA"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1 : de </w:t>
      </w:r>
      <w:r>
        <w:rPr>
          <w:rFonts w:ascii="Century Gothic" w:hAnsi="Century Gothic"/>
        </w:rPr>
        <w:tab/>
        <w:t xml:space="preserve"> à </w:t>
      </w:r>
      <w:r>
        <w:rPr>
          <w:rFonts w:ascii="Century Gothic" w:hAnsi="Century Gothic"/>
        </w:rPr>
        <w:tab/>
      </w:r>
    </w:p>
    <w:p w14:paraId="1AC97A78"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Division 3 : de</w:t>
      </w:r>
      <w:r>
        <w:rPr>
          <w:rFonts w:ascii="Century Gothic" w:hAnsi="Century Gothic"/>
        </w:rPr>
        <w:tab/>
        <w:t xml:space="preserve"> à </w:t>
      </w:r>
      <w:r>
        <w:rPr>
          <w:rFonts w:ascii="Century Gothic" w:hAnsi="Century Gothic"/>
        </w:rPr>
        <w:tab/>
      </w:r>
    </w:p>
    <w:p w14:paraId="3E6C190C"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6 : de </w:t>
      </w:r>
      <w:r>
        <w:rPr>
          <w:rFonts w:ascii="Century Gothic" w:hAnsi="Century Gothic"/>
        </w:rPr>
        <w:tab/>
        <w:t xml:space="preserve"> à </w:t>
      </w:r>
      <w:r>
        <w:rPr>
          <w:rFonts w:ascii="Century Gothic" w:hAnsi="Century Gothic"/>
        </w:rPr>
        <w:tab/>
      </w:r>
    </w:p>
    <w:p w14:paraId="5409B7D3" w14:textId="77777777" w:rsidR="007A28DC" w:rsidRPr="007A28DC" w:rsidRDefault="007A28DC">
      <w:pPr>
        <w:numPr>
          <w:ilvl w:val="0"/>
          <w:numId w:val="2"/>
        </w:numPr>
        <w:tabs>
          <w:tab w:val="left" w:pos="709"/>
          <w:tab w:val="left" w:leader="dot" w:pos="3500"/>
          <w:tab w:val="left" w:leader="dot" w:pos="4788"/>
        </w:tabs>
        <w:ind w:left="728" w:firstLine="0"/>
        <w:jc w:val="both"/>
        <w:rPr>
          <w:rFonts w:ascii="Century Gothic" w:hAnsi="Century Gothic"/>
          <w:color w:val="FF0000"/>
        </w:rPr>
      </w:pPr>
      <w:r w:rsidRPr="007A28DC">
        <w:rPr>
          <w:rFonts w:ascii="Century Gothic" w:hAnsi="Century Gothic"/>
          <w:color w:val="FF0000"/>
        </w:rPr>
        <w:t xml:space="preserve">Division Access : de …………. </w:t>
      </w:r>
      <w:proofErr w:type="gramStart"/>
      <w:r w:rsidR="00905381">
        <w:rPr>
          <w:rFonts w:ascii="Century Gothic" w:hAnsi="Century Gothic"/>
          <w:color w:val="FF0000"/>
        </w:rPr>
        <w:t>à</w:t>
      </w:r>
      <w:proofErr w:type="gramEnd"/>
      <w:r w:rsidR="00905381">
        <w:rPr>
          <w:rFonts w:ascii="Century Gothic" w:hAnsi="Century Gothic"/>
          <w:color w:val="FF0000"/>
        </w:rPr>
        <w:t xml:space="preserve"> </w:t>
      </w:r>
      <w:r w:rsidRPr="007A28DC">
        <w:rPr>
          <w:rFonts w:ascii="Century Gothic" w:hAnsi="Century Gothic"/>
          <w:color w:val="FF0000"/>
        </w:rPr>
        <w:t>……………</w:t>
      </w:r>
    </w:p>
    <w:p w14:paraId="13DE0B06"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5 : Parc concurrents et vérifications techniques</w:t>
      </w:r>
    </w:p>
    <w:p w14:paraId="485991D6" w14:textId="77777777" w:rsidR="00114177" w:rsidRDefault="00114177">
      <w:pPr>
        <w:tabs>
          <w:tab w:val="left" w:leader="dot" w:pos="9214"/>
        </w:tabs>
        <w:ind w:left="284"/>
        <w:jc w:val="both"/>
        <w:rPr>
          <w:rFonts w:ascii="Century Gothic" w:hAnsi="Century Gothic"/>
        </w:rPr>
      </w:pPr>
      <w:r>
        <w:rPr>
          <w:rFonts w:ascii="Century Gothic" w:hAnsi="Century Gothic"/>
        </w:rPr>
        <w:t>Toutes les voitures engagées devront se présenter aux Vérifications Techniques le ……………</w:t>
      </w:r>
      <w:proofErr w:type="gramStart"/>
      <w:r>
        <w:rPr>
          <w:rFonts w:ascii="Century Gothic" w:hAnsi="Century Gothic"/>
        </w:rPr>
        <w:t>…….</w:t>
      </w:r>
      <w:proofErr w:type="gramEnd"/>
      <w:r>
        <w:rPr>
          <w:rFonts w:ascii="Century Gothic" w:hAnsi="Century Gothic"/>
        </w:rPr>
        <w:t xml:space="preserve"> .  </w:t>
      </w:r>
      <w:proofErr w:type="gramStart"/>
      <w:r>
        <w:rPr>
          <w:rFonts w:ascii="Century Gothic" w:hAnsi="Century Gothic"/>
        </w:rPr>
        <w:t>selon</w:t>
      </w:r>
      <w:proofErr w:type="gramEnd"/>
      <w:r>
        <w:rPr>
          <w:rFonts w:ascii="Century Gothic" w:hAnsi="Century Gothic"/>
        </w:rPr>
        <w:t xml:space="preserve"> le timing suivant :</w:t>
      </w:r>
    </w:p>
    <w:p w14:paraId="2F3CA279"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1 : de </w:t>
      </w:r>
      <w:r>
        <w:rPr>
          <w:rFonts w:ascii="Century Gothic" w:hAnsi="Century Gothic"/>
        </w:rPr>
        <w:tab/>
        <w:t xml:space="preserve"> à </w:t>
      </w:r>
      <w:r>
        <w:rPr>
          <w:rFonts w:ascii="Century Gothic" w:hAnsi="Century Gothic"/>
        </w:rPr>
        <w:tab/>
      </w:r>
    </w:p>
    <w:p w14:paraId="4431CCBB"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Division 3 : de</w:t>
      </w:r>
      <w:r>
        <w:rPr>
          <w:rFonts w:ascii="Century Gothic" w:hAnsi="Century Gothic"/>
        </w:rPr>
        <w:tab/>
        <w:t xml:space="preserve"> à </w:t>
      </w:r>
      <w:r>
        <w:rPr>
          <w:rFonts w:ascii="Century Gothic" w:hAnsi="Century Gothic"/>
        </w:rPr>
        <w:tab/>
      </w:r>
    </w:p>
    <w:p w14:paraId="4587F46E"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6 : de </w:t>
      </w:r>
      <w:r>
        <w:rPr>
          <w:rFonts w:ascii="Century Gothic" w:hAnsi="Century Gothic"/>
        </w:rPr>
        <w:tab/>
        <w:t xml:space="preserve"> à </w:t>
      </w:r>
      <w:r>
        <w:rPr>
          <w:rFonts w:ascii="Century Gothic" w:hAnsi="Century Gothic"/>
        </w:rPr>
        <w:tab/>
      </w:r>
    </w:p>
    <w:p w14:paraId="0BB8F947" w14:textId="77777777" w:rsidR="00397BEE" w:rsidRPr="007A28DC" w:rsidRDefault="00397BEE" w:rsidP="00397BEE">
      <w:pPr>
        <w:numPr>
          <w:ilvl w:val="0"/>
          <w:numId w:val="2"/>
        </w:numPr>
        <w:tabs>
          <w:tab w:val="left" w:pos="709"/>
          <w:tab w:val="left" w:leader="dot" w:pos="3500"/>
          <w:tab w:val="left" w:leader="dot" w:pos="4788"/>
        </w:tabs>
        <w:ind w:left="728" w:firstLine="0"/>
        <w:jc w:val="both"/>
        <w:rPr>
          <w:rFonts w:ascii="Century Gothic" w:hAnsi="Century Gothic"/>
          <w:color w:val="FF0000"/>
        </w:rPr>
      </w:pPr>
      <w:r w:rsidRPr="007A28DC">
        <w:rPr>
          <w:rFonts w:ascii="Century Gothic" w:hAnsi="Century Gothic"/>
          <w:color w:val="FF0000"/>
        </w:rPr>
        <w:t xml:space="preserve">Division Access : de …………. </w:t>
      </w:r>
      <w:proofErr w:type="gramStart"/>
      <w:r w:rsidRPr="007A28DC">
        <w:rPr>
          <w:rFonts w:ascii="Century Gothic" w:hAnsi="Century Gothic"/>
          <w:color w:val="FF0000"/>
        </w:rPr>
        <w:t>à</w:t>
      </w:r>
      <w:proofErr w:type="gramEnd"/>
      <w:r w:rsidRPr="007A28DC">
        <w:rPr>
          <w:rFonts w:ascii="Century Gothic" w:hAnsi="Century Gothic"/>
          <w:color w:val="FF0000"/>
        </w:rPr>
        <w:t xml:space="preserve"> ……………</w:t>
      </w:r>
    </w:p>
    <w:p w14:paraId="523FE00D" w14:textId="77777777" w:rsidR="00114177" w:rsidRDefault="00114177">
      <w:pPr>
        <w:tabs>
          <w:tab w:val="left" w:pos="709"/>
          <w:tab w:val="left" w:leader="dot" w:pos="3500"/>
          <w:tab w:val="left" w:leader="dot" w:pos="4788"/>
        </w:tabs>
        <w:ind w:left="728"/>
        <w:jc w:val="both"/>
        <w:rPr>
          <w:rFonts w:ascii="Century Gothic" w:hAnsi="Century Gothic"/>
        </w:rPr>
      </w:pPr>
    </w:p>
    <w:p w14:paraId="77832298" w14:textId="47C25D56" w:rsidR="00114177" w:rsidRDefault="00114177">
      <w:pPr>
        <w:tabs>
          <w:tab w:val="left" w:leader="dot" w:pos="9214"/>
        </w:tabs>
        <w:ind w:left="284"/>
        <w:jc w:val="both"/>
        <w:rPr>
          <w:rFonts w:ascii="Century Gothic" w:hAnsi="Century Gothic"/>
        </w:rPr>
      </w:pPr>
      <w:r>
        <w:rPr>
          <w:rFonts w:ascii="Century Gothic" w:hAnsi="Century Gothic"/>
        </w:rPr>
        <w:t>A l’issue de la dernière manche, les pilotes rangeront leurs véhicules à l’endroit désigné par la direction de course. Ce lieu sera défini lors du briefing (parc fermé).  Les véhicules resteront au sol (pas sur les remorques) dans ce parc jusqu'à ½ heure après l’arrivée du dernier véhicule</w:t>
      </w:r>
    </w:p>
    <w:p w14:paraId="06838AE1" w14:textId="7F739D05" w:rsidR="00F40298" w:rsidRDefault="00F40298">
      <w:pPr>
        <w:tabs>
          <w:tab w:val="left" w:leader="dot" w:pos="9214"/>
        </w:tabs>
        <w:ind w:left="284"/>
        <w:jc w:val="both"/>
        <w:rPr>
          <w:rFonts w:ascii="Century Gothic" w:hAnsi="Century Gothic"/>
        </w:rPr>
      </w:pPr>
    </w:p>
    <w:p w14:paraId="115BCD5E" w14:textId="09E24F11" w:rsidR="00F40298" w:rsidRDefault="00F40298">
      <w:pPr>
        <w:tabs>
          <w:tab w:val="left" w:leader="dot" w:pos="9214"/>
        </w:tabs>
        <w:ind w:left="284"/>
        <w:jc w:val="both"/>
        <w:rPr>
          <w:rFonts w:ascii="Century Gothic" w:hAnsi="Century Gothic"/>
        </w:rPr>
      </w:pPr>
    </w:p>
    <w:p w14:paraId="49FFF054" w14:textId="7AB3A658" w:rsidR="00F40298" w:rsidRDefault="00F40298">
      <w:pPr>
        <w:tabs>
          <w:tab w:val="left" w:leader="dot" w:pos="9214"/>
        </w:tabs>
        <w:ind w:left="284"/>
        <w:jc w:val="both"/>
        <w:rPr>
          <w:rFonts w:ascii="Century Gothic" w:hAnsi="Century Gothic"/>
        </w:rPr>
      </w:pPr>
    </w:p>
    <w:p w14:paraId="59018A62" w14:textId="2B26BABA" w:rsidR="00F40298" w:rsidRDefault="00F40298">
      <w:pPr>
        <w:tabs>
          <w:tab w:val="left" w:leader="dot" w:pos="9214"/>
        </w:tabs>
        <w:ind w:left="284"/>
        <w:jc w:val="both"/>
        <w:rPr>
          <w:rFonts w:ascii="Century Gothic" w:hAnsi="Century Gothic"/>
        </w:rPr>
      </w:pPr>
    </w:p>
    <w:p w14:paraId="07D64558" w14:textId="77777777" w:rsidR="00F40298" w:rsidRDefault="00F40298">
      <w:pPr>
        <w:tabs>
          <w:tab w:val="left" w:leader="dot" w:pos="9214"/>
        </w:tabs>
        <w:ind w:left="284"/>
        <w:jc w:val="both"/>
        <w:rPr>
          <w:rFonts w:ascii="Century Gothic" w:hAnsi="Century Gothic"/>
        </w:rPr>
      </w:pPr>
    </w:p>
    <w:p w14:paraId="7CD3132E" w14:textId="77777777" w:rsidR="00114177" w:rsidRDefault="00114177">
      <w:pPr>
        <w:tabs>
          <w:tab w:val="left" w:leader="dot" w:pos="9214"/>
        </w:tabs>
        <w:ind w:left="284"/>
        <w:jc w:val="both"/>
        <w:rPr>
          <w:rFonts w:ascii="Century Gothic" w:hAnsi="Century Gothic"/>
        </w:rPr>
      </w:pPr>
    </w:p>
    <w:p w14:paraId="4893D68E"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t>Chapitre 3 : Déroulement de l’épreuve</w:t>
      </w:r>
    </w:p>
    <w:p w14:paraId="6A9ACF63"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6 : Parcours</w:t>
      </w:r>
    </w:p>
    <w:p w14:paraId="501305F2" w14:textId="77777777" w:rsidR="00114177" w:rsidRDefault="00114177">
      <w:pPr>
        <w:tabs>
          <w:tab w:val="left" w:leader="dot" w:pos="9214"/>
        </w:tabs>
        <w:ind w:left="284"/>
        <w:jc w:val="both"/>
        <w:rPr>
          <w:rFonts w:ascii="Century Gothic" w:hAnsi="Century Gothic"/>
        </w:rPr>
      </w:pPr>
      <w:r>
        <w:rPr>
          <w:rFonts w:ascii="Century Gothic" w:hAnsi="Century Gothic"/>
        </w:rPr>
        <w:t>Situation :</w:t>
      </w:r>
      <w:r>
        <w:rPr>
          <w:rFonts w:ascii="Century Gothic" w:hAnsi="Century Gothic"/>
        </w:rPr>
        <w:tab/>
      </w:r>
    </w:p>
    <w:p w14:paraId="04D7EDDC" w14:textId="77777777" w:rsidR="00114177" w:rsidRDefault="00114177">
      <w:pPr>
        <w:tabs>
          <w:tab w:val="left" w:leader="dot" w:pos="9214"/>
        </w:tabs>
        <w:ind w:left="284"/>
        <w:jc w:val="both"/>
        <w:rPr>
          <w:rFonts w:ascii="Century Gothic" w:hAnsi="Century Gothic"/>
        </w:rPr>
      </w:pPr>
      <w:r>
        <w:rPr>
          <w:rFonts w:ascii="Century Gothic" w:hAnsi="Century Gothic"/>
        </w:rPr>
        <w:t>Longueur :</w:t>
      </w:r>
      <w:r>
        <w:rPr>
          <w:rFonts w:ascii="Century Gothic" w:hAnsi="Century Gothic"/>
        </w:rPr>
        <w:tab/>
      </w:r>
    </w:p>
    <w:p w14:paraId="6ACCB556" w14:textId="77777777" w:rsidR="00114177" w:rsidRDefault="00114177">
      <w:pPr>
        <w:tabs>
          <w:tab w:val="left" w:leader="dot" w:pos="9214"/>
        </w:tabs>
        <w:ind w:left="284"/>
        <w:jc w:val="both"/>
        <w:rPr>
          <w:rFonts w:ascii="Century Gothic" w:hAnsi="Century Gothic"/>
        </w:rPr>
      </w:pPr>
      <w:r>
        <w:rPr>
          <w:rFonts w:ascii="Century Gothic" w:hAnsi="Century Gothic"/>
        </w:rPr>
        <w:t>Largeur :</w:t>
      </w:r>
      <w:r>
        <w:rPr>
          <w:rFonts w:ascii="Century Gothic" w:hAnsi="Century Gothic"/>
        </w:rPr>
        <w:tab/>
      </w:r>
    </w:p>
    <w:p w14:paraId="4A5588B9" w14:textId="77777777" w:rsidR="00114177" w:rsidRDefault="00114177">
      <w:pPr>
        <w:tabs>
          <w:tab w:val="left" w:leader="dot" w:pos="9214"/>
        </w:tabs>
        <w:ind w:left="284"/>
        <w:jc w:val="both"/>
        <w:rPr>
          <w:rFonts w:ascii="Century Gothic" w:hAnsi="Century Gothic"/>
        </w:rPr>
      </w:pPr>
      <w:r>
        <w:rPr>
          <w:rFonts w:ascii="Century Gothic" w:hAnsi="Century Gothic"/>
        </w:rPr>
        <w:t>Nombre de courses à effectuer</w:t>
      </w:r>
      <w:r w:rsidR="00905381">
        <w:rPr>
          <w:rFonts w:ascii="Century Gothic" w:hAnsi="Century Gothic"/>
        </w:rPr>
        <w:t> :  …</w:t>
      </w:r>
      <w:r>
        <w:rPr>
          <w:rFonts w:ascii="Century Gothic" w:hAnsi="Century Gothic"/>
        </w:rPr>
        <w:t xml:space="preserve">. </w:t>
      </w:r>
      <w:r w:rsidR="00905381">
        <w:rPr>
          <w:rFonts w:ascii="Century Gothic" w:hAnsi="Century Gothic"/>
        </w:rPr>
        <w:t>Manches</w:t>
      </w:r>
      <w:r>
        <w:rPr>
          <w:rFonts w:ascii="Century Gothic" w:hAnsi="Century Gothic"/>
        </w:rPr>
        <w:t xml:space="preserve"> de</w:t>
      </w:r>
      <w:r w:rsidR="00905381">
        <w:rPr>
          <w:rFonts w:ascii="Century Gothic" w:hAnsi="Century Gothic"/>
        </w:rPr>
        <w:t xml:space="preserve"> …</w:t>
      </w:r>
      <w:r>
        <w:rPr>
          <w:rFonts w:ascii="Century Gothic" w:hAnsi="Century Gothic"/>
        </w:rPr>
        <w:t xml:space="preserve">. </w:t>
      </w:r>
      <w:r w:rsidR="00905381">
        <w:rPr>
          <w:rFonts w:ascii="Century Gothic" w:hAnsi="Century Gothic"/>
        </w:rPr>
        <w:t>Tours</w:t>
      </w:r>
      <w:r>
        <w:rPr>
          <w:rFonts w:ascii="Century Gothic" w:hAnsi="Century Gothic"/>
        </w:rPr>
        <w:t xml:space="preserve"> à</w:t>
      </w:r>
      <w:r w:rsidR="00905381">
        <w:rPr>
          <w:rFonts w:ascii="Century Gothic" w:hAnsi="Century Gothic"/>
        </w:rPr>
        <w:t xml:space="preserve"> …</w:t>
      </w:r>
      <w:r>
        <w:rPr>
          <w:rFonts w:ascii="Century Gothic" w:hAnsi="Century Gothic"/>
        </w:rPr>
        <w:t xml:space="preserve">. </w:t>
      </w:r>
      <w:r w:rsidR="00905381">
        <w:rPr>
          <w:rFonts w:ascii="Century Gothic" w:hAnsi="Century Gothic"/>
        </w:rPr>
        <w:t>Tours</w:t>
      </w:r>
      <w:r>
        <w:rPr>
          <w:rFonts w:ascii="Century Gothic" w:hAnsi="Century Gothic"/>
        </w:rPr>
        <w:t xml:space="preserve"> pour chaque manche, le nombre de tours étant déterminé au briefing avec possibilité de modification avant chaque manche selon les circonstances.</w:t>
      </w:r>
    </w:p>
    <w:p w14:paraId="4E6AEB03" w14:textId="77777777" w:rsidR="00114177" w:rsidRDefault="00114177">
      <w:pPr>
        <w:tabs>
          <w:tab w:val="left" w:leader="dot" w:pos="9214"/>
        </w:tabs>
        <w:ind w:left="284"/>
        <w:jc w:val="both"/>
        <w:rPr>
          <w:rFonts w:ascii="Century Gothic" w:hAnsi="Century Gothic"/>
          <w:sz w:val="10"/>
          <w:szCs w:val="10"/>
        </w:rPr>
      </w:pPr>
    </w:p>
    <w:p w14:paraId="76C6A8B4"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7 : Prescriptions de l’épreuve</w:t>
      </w:r>
    </w:p>
    <w:p w14:paraId="3E4300B2"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1) Les départs seront donnés à partir de </w:t>
      </w:r>
      <w:r w:rsidR="00905381">
        <w:rPr>
          <w:rFonts w:ascii="Century Gothic" w:hAnsi="Century Gothic"/>
        </w:rPr>
        <w:t>……</w:t>
      </w:r>
      <w:r>
        <w:rPr>
          <w:rFonts w:ascii="Century Gothic" w:hAnsi="Century Gothic"/>
        </w:rPr>
        <w:t>h.  Tout véhicule se présentant en retard au départ d’une manche sera refusé ou, au minimum, placé en fond de grille (si celle-ci n’est pas complètement mise en place).</w:t>
      </w:r>
    </w:p>
    <w:p w14:paraId="2B7E7785"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2) Procédure de départ : Chapitre VII – A - Art. 1.10 des Prescriptions Sportives de l’ASAF. </w:t>
      </w:r>
    </w:p>
    <w:p w14:paraId="2DBBEE67" w14:textId="77777777" w:rsidR="00114177" w:rsidRDefault="00114177">
      <w:pPr>
        <w:tabs>
          <w:tab w:val="left" w:leader="dot" w:pos="9214"/>
        </w:tabs>
        <w:ind w:left="284"/>
        <w:jc w:val="both"/>
        <w:rPr>
          <w:rFonts w:ascii="Century Gothic" w:hAnsi="Century Gothic"/>
        </w:rPr>
      </w:pPr>
      <w:r>
        <w:rPr>
          <w:rFonts w:ascii="Century Gothic" w:hAnsi="Century Gothic"/>
        </w:rPr>
        <w:t>Chaque pilote effectuera les entraînements directement après le contrôle Technique.</w:t>
      </w:r>
    </w:p>
    <w:p w14:paraId="1DB5AB07" w14:textId="77777777" w:rsidR="00114177" w:rsidRDefault="00114177">
      <w:pPr>
        <w:tabs>
          <w:tab w:val="left" w:leader="dot" w:pos="9214"/>
        </w:tabs>
        <w:ind w:left="284"/>
        <w:jc w:val="both"/>
        <w:rPr>
          <w:rFonts w:ascii="Century Gothic" w:hAnsi="Century Gothic"/>
        </w:rPr>
      </w:pPr>
      <w:r>
        <w:rPr>
          <w:rFonts w:ascii="Century Gothic" w:hAnsi="Century Gothic"/>
        </w:rPr>
        <w:t>3) En cas de casse sur le circuit, le pilote doit ranger son véhicule le plus loin possible du bord de la piste et le quitter sous les injonctions du Commissaire de piste pour se rendre en lieu sûr.</w:t>
      </w:r>
    </w:p>
    <w:p w14:paraId="5D6EFB91"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4) Après le franchissement de l’arrivée, le pilote devra ralentir, il lui est interdit de dépasser, il rentrera au parc pilote à une vitesse de 5Km/h, au maximum (voir Chapitre VII – A -  Art. 1.6. </w:t>
      </w:r>
      <w:r w:rsidR="00905381">
        <w:rPr>
          <w:rFonts w:ascii="Century Gothic" w:hAnsi="Century Gothic"/>
        </w:rPr>
        <w:t>Des</w:t>
      </w:r>
      <w:r>
        <w:rPr>
          <w:rFonts w:ascii="Century Gothic" w:hAnsi="Century Gothic"/>
        </w:rPr>
        <w:t xml:space="preserve"> Prescriptions Sportives).</w:t>
      </w:r>
    </w:p>
    <w:p w14:paraId="05B5C338" w14:textId="77777777" w:rsidR="00114177" w:rsidRDefault="00114177">
      <w:pPr>
        <w:tabs>
          <w:tab w:val="left" w:leader="dot" w:pos="9214"/>
        </w:tabs>
        <w:ind w:left="284"/>
        <w:jc w:val="both"/>
        <w:rPr>
          <w:rFonts w:ascii="Century Gothic" w:hAnsi="Century Gothic"/>
        </w:rPr>
      </w:pPr>
      <w:r>
        <w:rPr>
          <w:rFonts w:ascii="Century Gothic" w:hAnsi="Century Gothic"/>
        </w:rPr>
        <w:t>5) Toute aide extérieure pendant la course entraînera la mise hors manche immédiate. Une voiture immobilisée sur le toit ou un flanc provoquera directement une interruption de course. Cette voiture pourra repartir avec accord de la CT, en fin de grille.</w:t>
      </w:r>
    </w:p>
    <w:p w14:paraId="290EF125" w14:textId="77777777" w:rsidR="00114177" w:rsidRDefault="00114177">
      <w:pPr>
        <w:tabs>
          <w:tab w:val="left" w:leader="dot" w:pos="9214"/>
        </w:tabs>
        <w:ind w:left="284"/>
        <w:jc w:val="both"/>
        <w:rPr>
          <w:rFonts w:ascii="Century Gothic" w:hAnsi="Century Gothic"/>
        </w:rPr>
      </w:pPr>
      <w:r>
        <w:rPr>
          <w:rFonts w:ascii="Century Gothic" w:hAnsi="Century Gothic"/>
        </w:rPr>
        <w:t>6) BAB-CROSS INTERDITS sauf avis contraire du Directeur de course le jour de l’épreuve.</w:t>
      </w:r>
    </w:p>
    <w:p w14:paraId="3D45DBF4" w14:textId="77777777" w:rsidR="00397BEE" w:rsidRPr="00397BEE" w:rsidRDefault="00397BEE" w:rsidP="00397BEE">
      <w:pPr>
        <w:pStyle w:val="Retraitcorpsdetexte31"/>
        <w:ind w:left="567" w:hanging="283"/>
        <w:rPr>
          <w:b/>
          <w:color w:val="FF0000"/>
          <w:sz w:val="20"/>
          <w:szCs w:val="20"/>
          <w:lang w:val="fr-BE"/>
        </w:rPr>
      </w:pPr>
      <w:r w:rsidRPr="00397BEE">
        <w:rPr>
          <w:color w:val="FF0000"/>
        </w:rPr>
        <w:t>7)</w:t>
      </w:r>
      <w:r w:rsidRPr="00397BEE">
        <w:rPr>
          <w:b/>
          <w:color w:val="FF0000"/>
          <w:sz w:val="19"/>
          <w:szCs w:val="19"/>
          <w:lang w:val="fr-BE"/>
        </w:rPr>
        <w:t xml:space="preserve"> </w:t>
      </w:r>
      <w:r w:rsidRPr="00397BEE">
        <w:rPr>
          <w:b/>
          <w:color w:val="FF0000"/>
          <w:sz w:val="20"/>
          <w:szCs w:val="20"/>
          <w:lang w:val="fr-BE"/>
        </w:rPr>
        <w:t>Les pneus "Euros Cross" de plus de 12mm de profondeur sont interdits ainsi que les pneus neige redessinés avec une profondeur de plus de 12 mm</w:t>
      </w:r>
    </w:p>
    <w:p w14:paraId="3C13EC5E" w14:textId="77777777" w:rsidR="00397BEE" w:rsidRDefault="00397BEE">
      <w:pPr>
        <w:tabs>
          <w:tab w:val="left" w:leader="dot" w:pos="9214"/>
        </w:tabs>
        <w:ind w:left="284"/>
        <w:jc w:val="both"/>
        <w:rPr>
          <w:rFonts w:ascii="Century Gothic" w:hAnsi="Century Gothic"/>
          <w:sz w:val="6"/>
          <w:szCs w:val="6"/>
        </w:rPr>
      </w:pPr>
    </w:p>
    <w:p w14:paraId="635FABFC"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8 : Affichage et classement</w:t>
      </w:r>
    </w:p>
    <w:p w14:paraId="6855DA94" w14:textId="77777777" w:rsidR="00114177" w:rsidRDefault="00114177">
      <w:pPr>
        <w:tabs>
          <w:tab w:val="left" w:leader="dot" w:pos="9214"/>
        </w:tabs>
        <w:ind w:left="284"/>
        <w:jc w:val="both"/>
        <w:rPr>
          <w:rFonts w:ascii="Century Gothic" w:hAnsi="Century Gothic"/>
        </w:rPr>
      </w:pPr>
      <w:r>
        <w:rPr>
          <w:rFonts w:ascii="Century Gothic" w:hAnsi="Century Gothic"/>
        </w:rPr>
        <w:t>1) Affichage : Avant l’épreuve :</w:t>
      </w:r>
      <w:r>
        <w:rPr>
          <w:rFonts w:ascii="Century Gothic" w:hAnsi="Century Gothic"/>
        </w:rPr>
        <w:tab/>
      </w:r>
    </w:p>
    <w:p w14:paraId="40AF5F85"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 xml:space="preserve"> </w:t>
      </w:r>
      <w:r>
        <w:rPr>
          <w:rFonts w:ascii="Century Gothic" w:hAnsi="Century Gothic"/>
        </w:rPr>
        <w:tab/>
        <w:t>Pendant l’épreuve :</w:t>
      </w:r>
      <w:r>
        <w:rPr>
          <w:rFonts w:ascii="Century Gothic" w:hAnsi="Century Gothic"/>
        </w:rPr>
        <w:tab/>
      </w:r>
    </w:p>
    <w:p w14:paraId="22F03F8B"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ab/>
        <w:t>Après l’épreuve :</w:t>
      </w:r>
      <w:r>
        <w:rPr>
          <w:rFonts w:ascii="Century Gothic" w:hAnsi="Century Gothic"/>
        </w:rPr>
        <w:tab/>
      </w:r>
    </w:p>
    <w:p w14:paraId="75C2833F"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2) Les classements suivants seront établis : un classement à toutes les manches (voir Chapitre VII – A -</w:t>
      </w:r>
      <w:r>
        <w:rPr>
          <w:rFonts w:ascii="Century Gothic" w:hAnsi="Century Gothic"/>
          <w:color w:val="FF0000"/>
        </w:rPr>
        <w:t xml:space="preserve">  </w:t>
      </w:r>
      <w:r>
        <w:rPr>
          <w:rFonts w:ascii="Century Gothic" w:hAnsi="Century Gothic"/>
        </w:rPr>
        <w:t>Art. 1.9.6</w:t>
      </w:r>
      <w:r w:rsidR="00905381">
        <w:rPr>
          <w:rFonts w:ascii="Century Gothic" w:hAnsi="Century Gothic"/>
        </w:rPr>
        <w:t>,</w:t>
      </w:r>
      <w:r>
        <w:rPr>
          <w:rFonts w:ascii="Century Gothic" w:hAnsi="Century Gothic"/>
        </w:rPr>
        <w:t xml:space="preserve"> des Prescriptions </w:t>
      </w:r>
      <w:r w:rsidR="00905381">
        <w:rPr>
          <w:rFonts w:ascii="Century Gothic" w:hAnsi="Century Gothic"/>
        </w:rPr>
        <w:t>Sportives)</w:t>
      </w:r>
      <w:r>
        <w:rPr>
          <w:rFonts w:ascii="Century Gothic" w:hAnsi="Century Gothic"/>
        </w:rPr>
        <w:t>.</w:t>
      </w:r>
    </w:p>
    <w:p w14:paraId="4231FA3A" w14:textId="77777777" w:rsidR="00114177" w:rsidRDefault="00114177">
      <w:pPr>
        <w:tabs>
          <w:tab w:val="left" w:pos="1680"/>
          <w:tab w:val="left" w:leader="dot" w:pos="9214"/>
        </w:tabs>
        <w:ind w:left="284"/>
        <w:jc w:val="both"/>
        <w:rPr>
          <w:rFonts w:ascii="Century Gothic" w:hAnsi="Century Gothic"/>
          <w:sz w:val="16"/>
          <w:szCs w:val="16"/>
        </w:rPr>
      </w:pPr>
    </w:p>
    <w:p w14:paraId="1259641B"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9 : Proclamation des résultats</w:t>
      </w:r>
    </w:p>
    <w:p w14:paraId="0A621BE8"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1) La proclamation des résultats aura lieu à </w:t>
      </w:r>
      <w:r w:rsidR="00905381">
        <w:rPr>
          <w:rFonts w:ascii="Century Gothic" w:hAnsi="Century Gothic"/>
        </w:rPr>
        <w:t>……</w:t>
      </w:r>
      <w:r>
        <w:rPr>
          <w:rFonts w:ascii="Century Gothic" w:hAnsi="Century Gothic"/>
        </w:rPr>
        <w:t>h, ou 1h au plus tard après la dernière course : elle aura lieu à</w:t>
      </w:r>
      <w:r w:rsidR="00905381">
        <w:rPr>
          <w:rFonts w:ascii="Century Gothic" w:hAnsi="Century Gothic"/>
        </w:rPr>
        <w:t xml:space="preserve"> </w:t>
      </w:r>
      <w:r>
        <w:rPr>
          <w:rFonts w:ascii="Century Gothic" w:hAnsi="Century Gothic"/>
        </w:rPr>
        <w:tab/>
      </w:r>
    </w:p>
    <w:p w14:paraId="70D53A51" w14:textId="77777777" w:rsidR="00114177" w:rsidRDefault="00114177">
      <w:pPr>
        <w:tabs>
          <w:tab w:val="left" w:leader="dot" w:pos="9214"/>
        </w:tabs>
        <w:ind w:left="284"/>
        <w:jc w:val="both"/>
        <w:rPr>
          <w:rFonts w:ascii="Century Gothic" w:hAnsi="Century Gothic"/>
        </w:rPr>
      </w:pPr>
      <w:r>
        <w:rPr>
          <w:rFonts w:ascii="Century Gothic" w:hAnsi="Century Gothic"/>
        </w:rPr>
        <w:tab/>
      </w:r>
    </w:p>
    <w:p w14:paraId="3F2B279E" w14:textId="77777777" w:rsidR="00114177" w:rsidRDefault="00114177">
      <w:pPr>
        <w:tabs>
          <w:tab w:val="left" w:leader="dot" w:pos="9214"/>
        </w:tabs>
        <w:ind w:left="284"/>
        <w:jc w:val="both"/>
        <w:rPr>
          <w:rFonts w:ascii="Century Gothic" w:hAnsi="Century Gothic"/>
        </w:rPr>
      </w:pPr>
      <w:r>
        <w:rPr>
          <w:rFonts w:ascii="Century Gothic" w:hAnsi="Century Gothic"/>
        </w:rPr>
        <w:t>2) des coupes seront remises aux trois premiers de chaque Classe et Division.</w:t>
      </w:r>
    </w:p>
    <w:p w14:paraId="759BAB57" w14:textId="77777777" w:rsidR="00114177" w:rsidRDefault="00114177">
      <w:pPr>
        <w:tabs>
          <w:tab w:val="left" w:leader="dot" w:pos="9214"/>
        </w:tabs>
        <w:ind w:left="284"/>
        <w:jc w:val="both"/>
        <w:rPr>
          <w:rFonts w:ascii="Century Gothic" w:hAnsi="Century Gothic"/>
          <w:sz w:val="16"/>
          <w:szCs w:val="16"/>
        </w:rPr>
      </w:pPr>
    </w:p>
    <w:p w14:paraId="70092BBA"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10 : Divers</w:t>
      </w:r>
    </w:p>
    <w:p w14:paraId="2ADF79FB" w14:textId="77777777" w:rsidR="00114177" w:rsidRDefault="00114177">
      <w:pPr>
        <w:tabs>
          <w:tab w:val="left" w:leader="dot" w:pos="9214"/>
        </w:tabs>
        <w:ind w:left="284"/>
        <w:jc w:val="both"/>
        <w:rPr>
          <w:rFonts w:ascii="Century Gothic" w:hAnsi="Century Gothic"/>
        </w:rPr>
      </w:pPr>
      <w:r>
        <w:rPr>
          <w:rFonts w:ascii="Century Gothic" w:hAnsi="Century Gothic"/>
        </w:rPr>
        <w:t>1) Tout article non repris dans le présent règlement est prévu dans le règlement sportif ASAF et tout pilote est tenu de s’y soumettre, par le fait même de son engagement.</w:t>
      </w:r>
    </w:p>
    <w:p w14:paraId="5A574BF4" w14:textId="77777777" w:rsidR="00114177" w:rsidRDefault="00114177">
      <w:pPr>
        <w:tabs>
          <w:tab w:val="left" w:leader="dot" w:pos="9214"/>
        </w:tabs>
        <w:ind w:left="284"/>
        <w:jc w:val="both"/>
        <w:rPr>
          <w:rFonts w:ascii="Century Gothic" w:hAnsi="Century Gothic"/>
        </w:rPr>
      </w:pPr>
      <w:r>
        <w:rPr>
          <w:rFonts w:ascii="Century Gothic" w:hAnsi="Century Gothic"/>
        </w:rPr>
        <w:t>2) En cas de situation exceptionnelle, le collège constitué par le Direction de Course et les Commissaires Sportifs pourra modifier ou compléter le présent règlement, s’il le juge nécessaire.</w:t>
      </w:r>
    </w:p>
    <w:p w14:paraId="6209AB34" w14:textId="77777777" w:rsidR="00114177" w:rsidRDefault="00114177">
      <w:pPr>
        <w:tabs>
          <w:tab w:val="left" w:leader="dot" w:pos="9214"/>
        </w:tabs>
        <w:ind w:left="284"/>
        <w:jc w:val="both"/>
        <w:rPr>
          <w:rFonts w:ascii="Century Gothic" w:hAnsi="Century Gothic"/>
        </w:rPr>
      </w:pPr>
      <w:r>
        <w:rPr>
          <w:rFonts w:ascii="Century Gothic" w:hAnsi="Century Gothic"/>
        </w:rPr>
        <w:t>3) En cas d’un avertissement, d’une sanction ou d’une exclusion, infligés par la Direction de Course en vertu des dispositions reprises dans le « Tableau des pénalités </w:t>
      </w:r>
      <w:r w:rsidR="00905381">
        <w:rPr>
          <w:rFonts w:ascii="Century Gothic" w:hAnsi="Century Gothic"/>
        </w:rPr>
        <w:t>», du</w:t>
      </w:r>
      <w:r>
        <w:rPr>
          <w:rFonts w:ascii="Century Gothic" w:hAnsi="Century Gothic"/>
        </w:rPr>
        <w:t xml:space="preserve"> Chapitre VII – A – Art.  1.12. </w:t>
      </w:r>
    </w:p>
    <w:p w14:paraId="27F9C262" w14:textId="77777777" w:rsidR="00114177" w:rsidRDefault="00114177">
      <w:pPr>
        <w:tabs>
          <w:tab w:val="left" w:leader="dot" w:pos="9214"/>
        </w:tabs>
        <w:ind w:left="284"/>
        <w:jc w:val="both"/>
        <w:rPr>
          <w:rFonts w:ascii="Century Gothic" w:hAnsi="Century Gothic"/>
          <w:bCs/>
        </w:rPr>
      </w:pPr>
      <w:r>
        <w:rPr>
          <w:rFonts w:ascii="Century Gothic" w:hAnsi="Century Gothic"/>
          <w:bCs/>
        </w:rPr>
        <w:t>Tout concurrent, détient, sous certaines conditions, un droit d’appel à faire valoir auprès du Collège des Commissaires Sportifs.</w:t>
      </w:r>
    </w:p>
    <w:p w14:paraId="33A2F0EF" w14:textId="77777777" w:rsidR="00114177" w:rsidRDefault="00114177">
      <w:pPr>
        <w:tabs>
          <w:tab w:val="left" w:leader="dot" w:pos="9214"/>
        </w:tabs>
        <w:ind w:left="284"/>
        <w:jc w:val="both"/>
        <w:rPr>
          <w:rFonts w:ascii="Century Gothic" w:hAnsi="Century Gothic"/>
        </w:rPr>
      </w:pPr>
      <w:r>
        <w:rPr>
          <w:rFonts w:ascii="Century Gothic" w:hAnsi="Century Gothic"/>
        </w:rPr>
        <w:t>4) Au cas où l’épreuve serait annulée ou reportée, le comité organisateur ne pourra en aucun cas être tenu pour responsable et sera tenu au seul remboursement des frais de participation déjà versés.</w:t>
      </w:r>
    </w:p>
    <w:p w14:paraId="0D01D7AB" w14:textId="77777777" w:rsidR="00114177" w:rsidRDefault="00114177">
      <w:pPr>
        <w:tabs>
          <w:tab w:val="left" w:leader="dot" w:pos="9214"/>
        </w:tabs>
        <w:ind w:left="284"/>
        <w:jc w:val="both"/>
        <w:rPr>
          <w:rFonts w:ascii="Century Gothic" w:hAnsi="Century Gothic"/>
        </w:rPr>
      </w:pPr>
      <w:r>
        <w:rPr>
          <w:rFonts w:ascii="Century Gothic" w:hAnsi="Century Gothic"/>
        </w:rPr>
        <w:t>5) En cas de litige, seul le texte français fera foi.</w:t>
      </w:r>
    </w:p>
    <w:p w14:paraId="1ABB829B" w14:textId="77777777" w:rsidR="00114177" w:rsidRDefault="00114177">
      <w:pPr>
        <w:tabs>
          <w:tab w:val="left" w:leader="dot" w:pos="9214"/>
        </w:tabs>
        <w:ind w:left="284"/>
        <w:jc w:val="both"/>
        <w:rPr>
          <w:rFonts w:ascii="Century Gothic" w:hAnsi="Century Gothic"/>
        </w:rPr>
      </w:pPr>
    </w:p>
    <w:p w14:paraId="268E32BA"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Règlement approuvé par la </w:t>
      </w:r>
      <w:r w:rsidR="00905381">
        <w:rPr>
          <w:rFonts w:ascii="Century Gothic" w:hAnsi="Century Gothic"/>
        </w:rPr>
        <w:t>Commission "</w:t>
      </w:r>
      <w:r>
        <w:rPr>
          <w:rFonts w:ascii="Century Gothic" w:hAnsi="Century Gothic"/>
        </w:rPr>
        <w:t>Auto Cross / Kart Cross "</w:t>
      </w:r>
    </w:p>
    <w:p w14:paraId="383CC8D0" w14:textId="77777777" w:rsidR="00114177" w:rsidRDefault="00114177">
      <w:pPr>
        <w:tabs>
          <w:tab w:val="left" w:leader="dot" w:pos="9214"/>
        </w:tabs>
        <w:ind w:left="284"/>
        <w:jc w:val="both"/>
        <w:rPr>
          <w:rFonts w:ascii="Century Gothic" w:hAnsi="Century Gothic"/>
        </w:rPr>
      </w:pPr>
    </w:p>
    <w:p w14:paraId="0EF092BB" w14:textId="77777777" w:rsidR="00114177" w:rsidRDefault="00905381" w:rsidP="00F40298">
      <w:pPr>
        <w:tabs>
          <w:tab w:val="left" w:leader="dot" w:pos="4536"/>
          <w:tab w:val="left" w:leader="dot" w:pos="9639"/>
        </w:tabs>
        <w:spacing w:line="360" w:lineRule="auto"/>
        <w:ind w:left="284"/>
        <w:jc w:val="both"/>
        <w:rPr>
          <w:rFonts w:ascii="Century Gothic" w:hAnsi="Century Gothic"/>
        </w:rPr>
      </w:pPr>
      <w:r>
        <w:rPr>
          <w:rFonts w:ascii="Century Gothic" w:hAnsi="Century Gothic"/>
        </w:rPr>
        <w:t>De</w:t>
      </w:r>
      <w:r w:rsidR="00114177">
        <w:rPr>
          <w:rFonts w:ascii="Century Gothic" w:hAnsi="Century Gothic"/>
        </w:rPr>
        <w:t xml:space="preserve"> la </w:t>
      </w:r>
      <w:r>
        <w:rPr>
          <w:rFonts w:ascii="Century Gothic" w:hAnsi="Century Gothic"/>
        </w:rPr>
        <w:t>CSAP…</w:t>
      </w:r>
      <w:r w:rsidR="00114177">
        <w:rPr>
          <w:rFonts w:ascii="Century Gothic" w:hAnsi="Century Gothic"/>
        </w:rPr>
        <w:t xml:space="preserve">, en date du </w:t>
      </w:r>
      <w:r>
        <w:rPr>
          <w:rFonts w:ascii="Century Gothic" w:hAnsi="Century Gothic"/>
        </w:rPr>
        <w:t>……</w:t>
      </w:r>
      <w:r w:rsidR="00114177">
        <w:rPr>
          <w:rFonts w:ascii="Century Gothic" w:hAnsi="Century Gothic"/>
        </w:rPr>
        <w:t xml:space="preserve">, par …………………….  N° </w:t>
      </w:r>
      <w:r>
        <w:rPr>
          <w:rFonts w:ascii="Century Gothic" w:hAnsi="Century Gothic"/>
        </w:rPr>
        <w:t>licence …</w:t>
      </w:r>
      <w:r w:rsidR="00114177">
        <w:rPr>
          <w:rFonts w:ascii="Century Gothic" w:hAnsi="Century Gothic"/>
        </w:rPr>
        <w:t>………….</w:t>
      </w:r>
    </w:p>
    <w:p w14:paraId="3E39C821" w14:textId="77777777" w:rsidR="00114177" w:rsidRDefault="00905381" w:rsidP="00F40298">
      <w:pPr>
        <w:tabs>
          <w:tab w:val="left" w:leader="dot" w:pos="4536"/>
          <w:tab w:val="left" w:leader="dot" w:pos="9639"/>
        </w:tabs>
        <w:spacing w:line="360" w:lineRule="auto"/>
        <w:ind w:left="284"/>
        <w:jc w:val="both"/>
        <w:rPr>
          <w:rFonts w:ascii="Century Gothic" w:hAnsi="Century Gothic"/>
          <w:sz w:val="4"/>
          <w:szCs w:val="4"/>
        </w:rPr>
      </w:pPr>
      <w:r>
        <w:rPr>
          <w:rFonts w:ascii="Century Gothic" w:hAnsi="Century Gothic"/>
        </w:rPr>
        <w:t>De</w:t>
      </w:r>
      <w:r w:rsidR="00114177">
        <w:rPr>
          <w:rFonts w:ascii="Century Gothic" w:hAnsi="Century Gothic"/>
        </w:rPr>
        <w:t xml:space="preserve"> l’ASAF, en date du ……………, </w:t>
      </w:r>
      <w:r>
        <w:rPr>
          <w:rFonts w:ascii="Century Gothic" w:hAnsi="Century Gothic"/>
        </w:rPr>
        <w:t>par …</w:t>
      </w:r>
      <w:r w:rsidR="00114177">
        <w:rPr>
          <w:rFonts w:ascii="Century Gothic" w:hAnsi="Century Gothic"/>
        </w:rPr>
        <w:t xml:space="preserve">…………………. N° </w:t>
      </w:r>
      <w:r>
        <w:rPr>
          <w:rFonts w:ascii="Century Gothic" w:hAnsi="Century Gothic"/>
        </w:rPr>
        <w:t>licence …</w:t>
      </w:r>
      <w:r w:rsidR="00114177">
        <w:rPr>
          <w:rFonts w:ascii="Century Gothic" w:hAnsi="Century Gothic"/>
        </w:rPr>
        <w:t xml:space="preserve">…………. </w:t>
      </w:r>
    </w:p>
    <w:sectPr w:rsidR="00114177" w:rsidSect="00F40298">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01T">
    <w:panose1 w:val="00000000000000000000"/>
    <w:charset w:val="00"/>
    <w:family w:val="auto"/>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30EB16"/>
    <w:lvl w:ilvl="0">
      <w:start w:val="1"/>
      <w:numFmt w:val="decimal"/>
      <w:lvlText w:val="Art. %1."/>
      <w:lvlJc w:val="left"/>
      <w:pPr>
        <w:tabs>
          <w:tab w:val="num" w:pos="2953"/>
        </w:tabs>
        <w:ind w:left="1873" w:firstLine="0"/>
      </w:pPr>
      <w:rPr>
        <w:rFonts w:ascii="Century Gothic" w:hAnsi="Century Gothic" w:hint="default"/>
        <w:b/>
        <w:i w:val="0"/>
      </w:rPr>
    </w:lvl>
    <w:lvl w:ilvl="1">
      <w:start w:val="1"/>
      <w:numFmt w:val="none"/>
      <w:lvlText w:val="1.."/>
      <w:lvlJc w:val="left"/>
      <w:pPr>
        <w:tabs>
          <w:tab w:val="num" w:pos="2593"/>
        </w:tabs>
        <w:ind w:left="1873" w:firstLine="0"/>
      </w:pPr>
      <w:rPr>
        <w:rFonts w:ascii="Century Gothic" w:hAnsi="Century Gothic" w:hint="default"/>
        <w:b/>
        <w:i w:val="0"/>
        <w:sz w:val="24"/>
      </w:rPr>
    </w:lvl>
    <w:lvl w:ilvl="2">
      <w:start w:val="1"/>
      <w:numFmt w:val="none"/>
      <w:lvlText w:val="2.2.3.9."/>
      <w:lvlJc w:val="left"/>
      <w:pPr>
        <w:tabs>
          <w:tab w:val="num" w:pos="2592"/>
        </w:tabs>
        <w:ind w:left="1872" w:firstLine="0"/>
      </w:pPr>
      <w:rPr>
        <w:rFonts w:ascii="Century Gothic" w:hAnsi="Century Gothic" w:hint="default"/>
        <w:b/>
        <w:i w:val="0"/>
        <w:color w:val="auto"/>
      </w:rPr>
    </w:lvl>
    <w:lvl w:ilvl="3">
      <w:start w:val="1"/>
      <w:numFmt w:val="none"/>
      <w:pStyle w:val="Titre4"/>
      <w:lvlText w:val=""/>
      <w:lvlJc w:val="left"/>
      <w:pPr>
        <w:tabs>
          <w:tab w:val="num" w:pos="2737"/>
        </w:tabs>
        <w:ind w:left="2737" w:hanging="144"/>
      </w:pPr>
      <w:rPr>
        <w:rFonts w:hint="default"/>
      </w:rPr>
    </w:lvl>
    <w:lvl w:ilvl="4">
      <w:start w:val="1"/>
      <w:numFmt w:val="decimal"/>
      <w:pStyle w:val="Titre5"/>
      <w:lvlText w:val="%5)"/>
      <w:lvlJc w:val="left"/>
      <w:pPr>
        <w:tabs>
          <w:tab w:val="num" w:pos="2881"/>
        </w:tabs>
        <w:ind w:left="2881"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lef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b/>
        <w:color w:val="auto"/>
      </w:rPr>
    </w:lvl>
    <w:lvl w:ilvl="8">
      <w:start w:val="1"/>
      <w:numFmt w:val="lowerRoman"/>
      <w:lvlText w:val="%9."/>
      <w:lvlJc w:val="left"/>
      <w:pPr>
        <w:tabs>
          <w:tab w:val="num" w:pos="3457"/>
        </w:tabs>
        <w:ind w:left="3457" w:hanging="144"/>
      </w:pPr>
      <w:rPr>
        <w:rFonts w:hint="default"/>
      </w:rPr>
    </w:lvl>
  </w:abstractNum>
  <w:abstractNum w:abstractNumId="1" w15:restartNumberingAfterBreak="0">
    <w:nsid w:val="0000001C"/>
    <w:multiLevelType w:val="multilevel"/>
    <w:tmpl w:val="0E16CE02"/>
    <w:name w:val="WW8Num27"/>
    <w:lvl w:ilvl="0">
      <w:start w:val="1"/>
      <w:numFmt w:val="decimal"/>
      <w:pStyle w:val="331"/>
      <w:lvlText w:val="1.3.3.%1."/>
      <w:lvlJc w:val="left"/>
      <w:pPr>
        <w:tabs>
          <w:tab w:val="num" w:pos="1288"/>
        </w:tabs>
        <w:ind w:left="568" w:firstLine="0"/>
      </w:pPr>
      <w:rPr>
        <w:rFonts w:hint="default"/>
        <w:b/>
        <w:i w:val="0"/>
        <w:color w:val="auto"/>
        <w:sz w:val="20"/>
        <w:szCs w:val="18"/>
      </w:rPr>
    </w:lvl>
    <w:lvl w:ilvl="1">
      <w:start w:val="1"/>
      <w:numFmt w:val="none"/>
      <w:lvlText w:val=""/>
      <w:lvlJc w:val="left"/>
      <w:pPr>
        <w:tabs>
          <w:tab w:val="num" w:pos="1213"/>
        </w:tabs>
        <w:ind w:left="853" w:firstLine="0"/>
      </w:pPr>
      <w:rPr>
        <w:rFonts w:hint="default"/>
      </w:rPr>
    </w:lvl>
    <w:lvl w:ilvl="2">
      <w:start w:val="1"/>
      <w:numFmt w:val="none"/>
      <w:lvlText w:val=""/>
      <w:lvlJc w:val="left"/>
      <w:pPr>
        <w:tabs>
          <w:tab w:val="num" w:pos="1934"/>
        </w:tabs>
        <w:ind w:left="1801" w:hanging="227"/>
      </w:pPr>
      <w:rPr>
        <w:rFonts w:hint="default"/>
      </w:rPr>
    </w:lvl>
    <w:lvl w:ilvl="3">
      <w:start w:val="1"/>
      <w:numFmt w:val="decimal"/>
      <w:lvlText w:val="%4."/>
      <w:lvlJc w:val="left"/>
      <w:pPr>
        <w:tabs>
          <w:tab w:val="num" w:pos="3014"/>
        </w:tabs>
        <w:ind w:left="2582" w:hanging="648"/>
      </w:pPr>
      <w:rPr>
        <w:rFonts w:hint="default"/>
      </w:rPr>
    </w:lvl>
    <w:lvl w:ilvl="4">
      <w:start w:val="1"/>
      <w:numFmt w:val="decimal"/>
      <w:lvlText w:val="%4.%5.."/>
      <w:lvlJc w:val="left"/>
      <w:pPr>
        <w:tabs>
          <w:tab w:val="num" w:pos="3734"/>
        </w:tabs>
        <w:ind w:left="3086" w:hanging="792"/>
      </w:pPr>
      <w:rPr>
        <w:rFonts w:hint="default"/>
      </w:rPr>
    </w:lvl>
    <w:lvl w:ilvl="5">
      <w:start w:val="1"/>
      <w:numFmt w:val="decimal"/>
      <w:lvlText w:val="%4.%5.%6.."/>
      <w:lvlJc w:val="left"/>
      <w:pPr>
        <w:tabs>
          <w:tab w:val="num" w:pos="4454"/>
        </w:tabs>
        <w:ind w:left="3590" w:hanging="936"/>
      </w:pPr>
      <w:rPr>
        <w:rFonts w:hint="default"/>
      </w:rPr>
    </w:lvl>
    <w:lvl w:ilvl="6">
      <w:start w:val="1"/>
      <w:numFmt w:val="decimal"/>
      <w:lvlText w:val="%4.%5.%6.%7.."/>
      <w:lvlJc w:val="left"/>
      <w:pPr>
        <w:tabs>
          <w:tab w:val="num" w:pos="5174"/>
        </w:tabs>
        <w:ind w:left="4094" w:hanging="1080"/>
      </w:pPr>
      <w:rPr>
        <w:rFonts w:hint="default"/>
      </w:rPr>
    </w:lvl>
    <w:lvl w:ilvl="7">
      <w:start w:val="1"/>
      <w:numFmt w:val="decimal"/>
      <w:lvlText w:val="%4.%5.%6.%7.%8.."/>
      <w:lvlJc w:val="left"/>
      <w:pPr>
        <w:tabs>
          <w:tab w:val="num" w:pos="5534"/>
        </w:tabs>
        <w:ind w:left="4598" w:hanging="1224"/>
      </w:pPr>
      <w:rPr>
        <w:rFonts w:hint="default"/>
      </w:rPr>
    </w:lvl>
    <w:lvl w:ilvl="8">
      <w:start w:val="1"/>
      <w:numFmt w:val="decimal"/>
      <w:lvlText w:val="%4.%5.%6.%7.%8.%9.."/>
      <w:lvlJc w:val="left"/>
      <w:pPr>
        <w:tabs>
          <w:tab w:val="num" w:pos="6254"/>
        </w:tabs>
        <w:ind w:left="5174" w:hanging="1440"/>
      </w:pPr>
      <w:rPr>
        <w:rFonts w:hint="default"/>
      </w:rPr>
    </w:lvl>
  </w:abstractNum>
  <w:abstractNum w:abstractNumId="2" w15:restartNumberingAfterBreak="0">
    <w:nsid w:val="0000001D"/>
    <w:multiLevelType w:val="singleLevel"/>
    <w:tmpl w:val="0000001D"/>
    <w:name w:val="WW8Num28"/>
    <w:lvl w:ilvl="0">
      <w:start w:val="1"/>
      <w:numFmt w:val="bullet"/>
      <w:lvlText w:val="-"/>
      <w:lvlJc w:val="left"/>
      <w:pPr>
        <w:tabs>
          <w:tab w:val="num" w:pos="1396"/>
        </w:tabs>
        <w:ind w:left="1396" w:hanging="360"/>
      </w:pPr>
      <w:rPr>
        <w:rFonts w:ascii="Comic Sans MS" w:hAnsi="Comic Sans MS"/>
      </w:rPr>
    </w:lvl>
  </w:abstractNum>
  <w:abstractNum w:abstractNumId="3" w15:restartNumberingAfterBreak="0">
    <w:nsid w:val="20FB62A0"/>
    <w:multiLevelType w:val="hybridMultilevel"/>
    <w:tmpl w:val="C88EADE0"/>
    <w:lvl w:ilvl="0" w:tplc="25BC2AA2">
      <w:start w:val="3"/>
      <w:numFmt w:val="decimal"/>
      <w:lvlText w:val="%1)"/>
      <w:lvlJc w:val="left"/>
      <w:pPr>
        <w:tabs>
          <w:tab w:val="num" w:pos="644"/>
        </w:tabs>
        <w:ind w:left="644" w:hanging="360"/>
      </w:pPr>
      <w:rPr>
        <w:rFonts w:hint="default"/>
      </w:rPr>
    </w:lvl>
    <w:lvl w:ilvl="1" w:tplc="D9202B2C">
      <w:start w:val="3"/>
      <w:numFmt w:val="bullet"/>
      <w:lvlText w:val="-"/>
      <w:lvlJc w:val="left"/>
      <w:pPr>
        <w:tabs>
          <w:tab w:val="num" w:pos="1364"/>
        </w:tabs>
        <w:ind w:left="1364"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15:restartNumberingAfterBreak="0">
    <w:nsid w:val="63796AF4"/>
    <w:multiLevelType w:val="hybridMultilevel"/>
    <w:tmpl w:val="1C241834"/>
    <w:lvl w:ilvl="0" w:tplc="ABCAD904">
      <w:numFmt w:val="bullet"/>
      <w:lvlText w:val="-"/>
      <w:lvlJc w:val="left"/>
      <w:pPr>
        <w:tabs>
          <w:tab w:val="num" w:pos="927"/>
        </w:tabs>
        <w:ind w:left="927"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2EF"/>
    <w:rsid w:val="00114177"/>
    <w:rsid w:val="00212DC3"/>
    <w:rsid w:val="00397BEE"/>
    <w:rsid w:val="007742EF"/>
    <w:rsid w:val="007A28DC"/>
    <w:rsid w:val="00905381"/>
    <w:rsid w:val="00DF29EA"/>
    <w:rsid w:val="00EA120D"/>
    <w:rsid w:val="00F402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8E6D"/>
  <w15:chartTrackingRefBased/>
  <w15:docId w15:val="{4BFAE345-866F-45F3-ADE0-9EF385C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BR-01T" w:hAnsi="BR-01T" w:cs="BR-01T"/>
      <w:lang w:val="fr-FR" w:eastAsia="ar-SA"/>
    </w:rPr>
  </w:style>
  <w:style w:type="paragraph" w:styleId="Titre4">
    <w:name w:val="heading 4"/>
    <w:basedOn w:val="Normal"/>
    <w:next w:val="Normal"/>
    <w:qFormat/>
    <w:pPr>
      <w:keepNext/>
      <w:numPr>
        <w:ilvl w:val="3"/>
        <w:numId w:val="1"/>
      </w:numPr>
      <w:jc w:val="both"/>
      <w:outlineLvl w:val="3"/>
    </w:pPr>
    <w:rPr>
      <w:rFonts w:ascii="Century Gothic" w:hAnsi="Century Gothic"/>
      <w:b/>
      <w:sz w:val="28"/>
    </w:rPr>
  </w:style>
  <w:style w:type="paragraph" w:styleId="Titre5">
    <w:name w:val="heading 5"/>
    <w:basedOn w:val="Normal"/>
    <w:next w:val="Normal"/>
    <w:qFormat/>
    <w:pPr>
      <w:keepNext/>
      <w:numPr>
        <w:ilvl w:val="4"/>
        <w:numId w:val="1"/>
      </w:numPr>
      <w:outlineLvl w:val="4"/>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customStyle="1" w:styleId="Corpsdetexte31">
    <w:name w:val="Corps de texte 31"/>
    <w:basedOn w:val="Normal"/>
    <w:pPr>
      <w:spacing w:after="120"/>
    </w:pPr>
    <w:rPr>
      <w:sz w:val="16"/>
      <w:szCs w:val="16"/>
    </w:rPr>
  </w:style>
  <w:style w:type="paragraph" w:styleId="Retraitcorpsdetexte">
    <w:name w:val="Body Text Indent"/>
    <w:basedOn w:val="Normal"/>
    <w:semiHidden/>
    <w:pPr>
      <w:tabs>
        <w:tab w:val="left" w:leader="dot" w:pos="9214"/>
      </w:tabs>
      <w:ind w:left="284"/>
      <w:jc w:val="both"/>
    </w:pPr>
    <w:rPr>
      <w:rFonts w:ascii="Century Gothic" w:hAnsi="Century Gothic"/>
    </w:rPr>
  </w:style>
  <w:style w:type="paragraph" w:styleId="Retraitcorpsdetexte2">
    <w:name w:val="Body Text Indent 2"/>
    <w:basedOn w:val="Normal"/>
    <w:semiHidden/>
    <w:pPr>
      <w:tabs>
        <w:tab w:val="right" w:leader="dot" w:pos="9781"/>
      </w:tabs>
      <w:ind w:left="170"/>
      <w:jc w:val="both"/>
    </w:pPr>
    <w:rPr>
      <w:rFonts w:ascii="Century Gothic" w:hAnsi="Century Gothic"/>
      <w:sz w:val="19"/>
      <w:szCs w:val="19"/>
    </w:rPr>
  </w:style>
  <w:style w:type="paragraph" w:customStyle="1" w:styleId="Retraitcorpsdetexte31">
    <w:name w:val="Retrait corps de texte 31"/>
    <w:basedOn w:val="Normal"/>
    <w:pPr>
      <w:ind w:left="426"/>
      <w:jc w:val="both"/>
    </w:pPr>
    <w:rPr>
      <w:rFonts w:ascii="Century Gothic" w:hAnsi="Century Gothic"/>
      <w:sz w:val="22"/>
      <w:szCs w:val="22"/>
    </w:rPr>
  </w:style>
  <w:style w:type="paragraph" w:styleId="Titre">
    <w:name w:val="Title"/>
    <w:basedOn w:val="Normal"/>
    <w:qFormat/>
    <w:pPr>
      <w:pageBreakBefore/>
      <w:jc w:val="center"/>
    </w:pPr>
    <w:rPr>
      <w:rFonts w:ascii="Century Gothic" w:hAnsi="Century Gothic"/>
      <w:b/>
      <w:bCs/>
      <w:color w:val="0000FF"/>
      <w:spacing w:val="18"/>
      <w:sz w:val="40"/>
      <w:szCs w:val="40"/>
      <w:u w:val="single"/>
    </w:rPr>
  </w:style>
  <w:style w:type="paragraph" w:customStyle="1" w:styleId="331">
    <w:name w:val="3.3.1."/>
    <w:basedOn w:val="Normal"/>
    <w:rsid w:val="00397BEE"/>
    <w:pPr>
      <w:numPr>
        <w:numId w:val="5"/>
      </w:numPr>
      <w:jc w:val="both"/>
    </w:pPr>
    <w:rPr>
      <w:rFonts w:ascii="Century Gothic" w:hAnsi="Century Gothic"/>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"REGLEMENT-TYPE" des Auto-Cross</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Auto-Cross</dc:title>
  <dc:subject/>
  <dc:creator>User</dc:creator>
  <cp:keywords/>
  <cp:lastModifiedBy>Christine Fiasse</cp:lastModifiedBy>
  <cp:revision>4</cp:revision>
  <dcterms:created xsi:type="dcterms:W3CDTF">2016-01-07T13:50:00Z</dcterms:created>
  <dcterms:modified xsi:type="dcterms:W3CDTF">2016-01-07T14:00:00Z</dcterms:modified>
</cp:coreProperties>
</file>